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DF112" w14:textId="77777777" w:rsidR="00645B24" w:rsidRPr="00D9767E" w:rsidRDefault="00645B24" w:rsidP="00E71593">
      <w:pPr>
        <w:jc w:val="both"/>
        <w:rPr>
          <w:rFonts w:cstheme="minorHAnsi"/>
        </w:rPr>
      </w:pPr>
      <w:bookmarkStart w:id="0" w:name="_GoBack"/>
      <w:bookmarkEnd w:id="0"/>
    </w:p>
    <w:p w14:paraId="197DF113" w14:textId="77777777" w:rsidR="00C72DE9" w:rsidRPr="002C6CA5" w:rsidRDefault="00645B24" w:rsidP="00E71593">
      <w:pPr>
        <w:jc w:val="both"/>
        <w:rPr>
          <w:rFonts w:cstheme="minorHAnsi"/>
        </w:rPr>
      </w:pPr>
      <w:r w:rsidRPr="002C6CA5">
        <w:rPr>
          <w:rFonts w:cstheme="minorHAnsi"/>
        </w:rPr>
        <w:t>Tisková zpráva</w:t>
      </w:r>
    </w:p>
    <w:p w14:paraId="197DF114" w14:textId="43E8EBBC" w:rsidR="008D53C1" w:rsidRPr="002C6CA5" w:rsidRDefault="00C65087" w:rsidP="00E71593">
      <w:pPr>
        <w:pStyle w:val="Nadpis1"/>
        <w:spacing w:after="120"/>
        <w:jc w:val="both"/>
        <w:rPr>
          <w:rFonts w:asciiTheme="minorHAnsi" w:hAnsiTheme="minorHAnsi" w:cstheme="minorHAnsi"/>
          <w:iCs/>
          <w:sz w:val="32"/>
          <w:szCs w:val="32"/>
        </w:rPr>
      </w:pPr>
      <w:r>
        <w:rPr>
          <w:rFonts w:asciiTheme="minorHAnsi" w:hAnsiTheme="minorHAnsi" w:cstheme="minorHAnsi"/>
          <w:iCs/>
          <w:sz w:val="32"/>
          <w:szCs w:val="32"/>
        </w:rPr>
        <w:t xml:space="preserve">Některé oční vady </w:t>
      </w:r>
      <w:r w:rsidR="00885A26">
        <w:rPr>
          <w:rFonts w:asciiTheme="minorHAnsi" w:hAnsiTheme="minorHAnsi" w:cstheme="minorHAnsi"/>
          <w:iCs/>
          <w:sz w:val="32"/>
          <w:szCs w:val="32"/>
        </w:rPr>
        <w:t>jsou léčitelné</w:t>
      </w:r>
      <w:r>
        <w:rPr>
          <w:rFonts w:asciiTheme="minorHAnsi" w:hAnsiTheme="minorHAnsi" w:cstheme="minorHAnsi"/>
          <w:iCs/>
          <w:sz w:val="32"/>
          <w:szCs w:val="32"/>
        </w:rPr>
        <w:t xml:space="preserve"> pouze v</w:t>
      </w:r>
      <w:r w:rsidR="00AA0625">
        <w:rPr>
          <w:rFonts w:asciiTheme="minorHAnsi" w:hAnsiTheme="minorHAnsi" w:cstheme="minorHAnsi"/>
          <w:iCs/>
          <w:sz w:val="32"/>
          <w:szCs w:val="32"/>
        </w:rPr>
        <w:t> </w:t>
      </w:r>
      <w:r>
        <w:rPr>
          <w:rFonts w:asciiTheme="minorHAnsi" w:hAnsiTheme="minorHAnsi" w:cstheme="minorHAnsi"/>
          <w:iCs/>
          <w:sz w:val="32"/>
          <w:szCs w:val="32"/>
        </w:rPr>
        <w:t>dětství</w:t>
      </w:r>
      <w:r w:rsidR="00AA0625">
        <w:rPr>
          <w:rFonts w:asciiTheme="minorHAnsi" w:hAnsiTheme="minorHAnsi" w:cstheme="minorHAnsi"/>
          <w:iCs/>
          <w:sz w:val="32"/>
          <w:szCs w:val="32"/>
        </w:rPr>
        <w:t>. Speciální vyšetření je dokáže zachytit včas</w:t>
      </w:r>
    </w:p>
    <w:p w14:paraId="11FBE350" w14:textId="3FC74599" w:rsidR="00CE4565" w:rsidRPr="00C65087" w:rsidRDefault="00E81695" w:rsidP="00C65087">
      <w:pPr>
        <w:spacing w:after="120"/>
        <w:jc w:val="both"/>
        <w:rPr>
          <w:rFonts w:cstheme="minorHAnsi"/>
          <w:b/>
          <w:iCs/>
          <w:sz w:val="24"/>
          <w:szCs w:val="24"/>
        </w:rPr>
      </w:pPr>
      <w:r w:rsidRPr="00C65087">
        <w:rPr>
          <w:rFonts w:cstheme="minorHAnsi"/>
          <w:bCs/>
          <w:i/>
          <w:iCs/>
          <w:sz w:val="24"/>
          <w:szCs w:val="24"/>
        </w:rPr>
        <w:t>P</w:t>
      </w:r>
      <w:r w:rsidR="00E714F0" w:rsidRPr="00C65087">
        <w:rPr>
          <w:rFonts w:cstheme="minorHAnsi"/>
          <w:bCs/>
          <w:i/>
          <w:iCs/>
          <w:sz w:val="24"/>
          <w:szCs w:val="24"/>
        </w:rPr>
        <w:t xml:space="preserve">raha, </w:t>
      </w:r>
      <w:r w:rsidR="00434127">
        <w:rPr>
          <w:rFonts w:cstheme="minorHAnsi"/>
          <w:bCs/>
          <w:i/>
          <w:iCs/>
          <w:sz w:val="24"/>
          <w:szCs w:val="24"/>
        </w:rPr>
        <w:t>22.</w:t>
      </w:r>
      <w:r w:rsidR="00EF102A" w:rsidRPr="00C65087">
        <w:rPr>
          <w:rFonts w:cstheme="minorHAnsi"/>
          <w:bCs/>
          <w:i/>
          <w:iCs/>
          <w:sz w:val="24"/>
          <w:szCs w:val="24"/>
        </w:rPr>
        <w:t xml:space="preserve"> </w:t>
      </w:r>
      <w:r w:rsidR="00731074" w:rsidRPr="00C65087">
        <w:rPr>
          <w:rFonts w:cstheme="minorHAnsi"/>
          <w:bCs/>
          <w:i/>
          <w:iCs/>
          <w:sz w:val="24"/>
          <w:szCs w:val="24"/>
        </w:rPr>
        <w:t>února</w:t>
      </w:r>
      <w:r w:rsidR="004F5A59" w:rsidRPr="00C65087">
        <w:rPr>
          <w:rFonts w:cstheme="minorHAnsi"/>
          <w:bCs/>
          <w:i/>
          <w:iCs/>
          <w:sz w:val="24"/>
          <w:szCs w:val="24"/>
        </w:rPr>
        <w:t xml:space="preserve"> </w:t>
      </w:r>
      <w:r w:rsidR="00EF102A" w:rsidRPr="00C65087">
        <w:rPr>
          <w:rFonts w:cstheme="minorHAnsi"/>
          <w:bCs/>
          <w:i/>
          <w:iCs/>
          <w:sz w:val="24"/>
          <w:szCs w:val="24"/>
        </w:rPr>
        <w:t>202</w:t>
      </w:r>
      <w:r w:rsidR="00877C71" w:rsidRPr="00C65087">
        <w:rPr>
          <w:rFonts w:cstheme="minorHAnsi"/>
          <w:bCs/>
          <w:i/>
          <w:iCs/>
          <w:sz w:val="24"/>
          <w:szCs w:val="24"/>
        </w:rPr>
        <w:t>1</w:t>
      </w:r>
      <w:r w:rsidR="00EF102A" w:rsidRPr="00C65087">
        <w:rPr>
          <w:rFonts w:cstheme="minorHAnsi"/>
          <w:bCs/>
          <w:i/>
          <w:iCs/>
          <w:sz w:val="24"/>
          <w:szCs w:val="24"/>
        </w:rPr>
        <w:t xml:space="preserve"> </w:t>
      </w:r>
      <w:r w:rsidR="007831E0" w:rsidRPr="00C65087">
        <w:rPr>
          <w:rFonts w:cstheme="minorHAnsi"/>
          <w:bCs/>
          <w:i/>
          <w:iCs/>
          <w:sz w:val="24"/>
          <w:szCs w:val="24"/>
        </w:rPr>
        <w:t>–</w:t>
      </w:r>
      <w:r w:rsidR="00AB3ABE" w:rsidRPr="00C65087">
        <w:rPr>
          <w:rFonts w:cstheme="minorHAnsi"/>
          <w:bCs/>
          <w:i/>
          <w:iCs/>
          <w:sz w:val="24"/>
          <w:szCs w:val="24"/>
        </w:rPr>
        <w:t xml:space="preserve"> </w:t>
      </w:r>
      <w:r w:rsidR="008E42CA" w:rsidRPr="00C65087">
        <w:rPr>
          <w:rFonts w:cstheme="minorHAnsi"/>
          <w:b/>
          <w:iCs/>
          <w:sz w:val="24"/>
          <w:szCs w:val="24"/>
        </w:rPr>
        <w:t>Odhalit</w:t>
      </w:r>
      <w:r w:rsidR="00CE4565" w:rsidRPr="00C65087">
        <w:rPr>
          <w:rFonts w:cstheme="minorHAnsi"/>
          <w:b/>
          <w:iCs/>
          <w:sz w:val="24"/>
          <w:szCs w:val="24"/>
        </w:rPr>
        <w:t xml:space="preserve"> </w:t>
      </w:r>
      <w:r w:rsidR="00AA0625">
        <w:rPr>
          <w:rFonts w:cstheme="minorHAnsi"/>
          <w:b/>
          <w:iCs/>
          <w:sz w:val="24"/>
          <w:szCs w:val="24"/>
        </w:rPr>
        <w:t>oční</w:t>
      </w:r>
      <w:r w:rsidR="00CE4565" w:rsidRPr="00C65087">
        <w:rPr>
          <w:rFonts w:cstheme="minorHAnsi"/>
          <w:b/>
          <w:iCs/>
          <w:sz w:val="24"/>
          <w:szCs w:val="24"/>
        </w:rPr>
        <w:t xml:space="preserve"> </w:t>
      </w:r>
      <w:r w:rsidR="005116F5" w:rsidRPr="00C65087">
        <w:rPr>
          <w:rFonts w:cstheme="minorHAnsi"/>
          <w:b/>
          <w:iCs/>
          <w:sz w:val="24"/>
          <w:szCs w:val="24"/>
        </w:rPr>
        <w:t>vad</w:t>
      </w:r>
      <w:r w:rsidR="005116F5">
        <w:rPr>
          <w:rFonts w:cstheme="minorHAnsi"/>
          <w:b/>
          <w:iCs/>
          <w:sz w:val="24"/>
          <w:szCs w:val="24"/>
        </w:rPr>
        <w:t>y</w:t>
      </w:r>
      <w:r w:rsidR="005116F5" w:rsidRPr="00C65087">
        <w:rPr>
          <w:rFonts w:cstheme="minorHAnsi"/>
          <w:b/>
          <w:iCs/>
          <w:sz w:val="24"/>
          <w:szCs w:val="24"/>
        </w:rPr>
        <w:t xml:space="preserve"> </w:t>
      </w:r>
      <w:r w:rsidR="00CE4565" w:rsidRPr="00C65087">
        <w:rPr>
          <w:rFonts w:cstheme="minorHAnsi"/>
          <w:b/>
          <w:iCs/>
          <w:sz w:val="24"/>
          <w:szCs w:val="24"/>
        </w:rPr>
        <w:t xml:space="preserve">v dětském věku </w:t>
      </w:r>
      <w:r w:rsidR="008E42CA" w:rsidRPr="00C65087">
        <w:rPr>
          <w:rFonts w:cstheme="minorHAnsi"/>
          <w:b/>
          <w:iCs/>
          <w:sz w:val="24"/>
          <w:szCs w:val="24"/>
        </w:rPr>
        <w:t>může být</w:t>
      </w:r>
      <w:r w:rsidR="00CE4565" w:rsidRPr="00C65087">
        <w:rPr>
          <w:rFonts w:cstheme="minorHAnsi"/>
          <w:b/>
          <w:iCs/>
          <w:sz w:val="24"/>
          <w:szCs w:val="24"/>
        </w:rPr>
        <w:t xml:space="preserve"> naprosto </w:t>
      </w:r>
      <w:r w:rsidR="00885A26">
        <w:rPr>
          <w:rFonts w:cstheme="minorHAnsi"/>
          <w:b/>
          <w:iCs/>
          <w:sz w:val="24"/>
          <w:szCs w:val="24"/>
        </w:rPr>
        <w:t>klíčové</w:t>
      </w:r>
      <w:r w:rsidR="009E5AC2" w:rsidRPr="00C65087">
        <w:rPr>
          <w:rFonts w:cstheme="minorHAnsi"/>
          <w:b/>
          <w:iCs/>
          <w:sz w:val="24"/>
          <w:szCs w:val="24"/>
        </w:rPr>
        <w:t xml:space="preserve"> pro</w:t>
      </w:r>
      <w:r w:rsidR="00885A26">
        <w:rPr>
          <w:rFonts w:cstheme="minorHAnsi"/>
          <w:b/>
          <w:iCs/>
          <w:sz w:val="24"/>
          <w:szCs w:val="24"/>
        </w:rPr>
        <w:t> </w:t>
      </w:r>
      <w:r w:rsidR="009E5AC2" w:rsidRPr="00C65087">
        <w:rPr>
          <w:rFonts w:cstheme="minorHAnsi"/>
          <w:b/>
          <w:iCs/>
          <w:sz w:val="24"/>
          <w:szCs w:val="24"/>
        </w:rPr>
        <w:t>další léčbu</w:t>
      </w:r>
      <w:r w:rsidR="00AA0625">
        <w:rPr>
          <w:rFonts w:cstheme="minorHAnsi"/>
          <w:b/>
          <w:iCs/>
          <w:sz w:val="24"/>
          <w:szCs w:val="24"/>
        </w:rPr>
        <w:t xml:space="preserve"> a celkový vývoj zraku</w:t>
      </w:r>
      <w:r w:rsidR="009E5AC2" w:rsidRPr="00C65087">
        <w:rPr>
          <w:rFonts w:cstheme="minorHAnsi"/>
          <w:b/>
          <w:iCs/>
          <w:sz w:val="24"/>
          <w:szCs w:val="24"/>
        </w:rPr>
        <w:t xml:space="preserve">. </w:t>
      </w:r>
      <w:r w:rsidR="00AB3ABE" w:rsidRPr="00C65087">
        <w:rPr>
          <w:rFonts w:cstheme="minorHAnsi"/>
          <w:b/>
          <w:iCs/>
          <w:sz w:val="24"/>
          <w:szCs w:val="24"/>
        </w:rPr>
        <w:t>Některé</w:t>
      </w:r>
      <w:r w:rsidR="00A43CF7">
        <w:rPr>
          <w:rFonts w:cstheme="minorHAnsi"/>
          <w:b/>
          <w:iCs/>
          <w:sz w:val="24"/>
          <w:szCs w:val="24"/>
        </w:rPr>
        <w:t xml:space="preserve"> z nich</w:t>
      </w:r>
      <w:r w:rsidR="00AA0625">
        <w:rPr>
          <w:rFonts w:cstheme="minorHAnsi"/>
          <w:b/>
          <w:iCs/>
          <w:sz w:val="24"/>
          <w:szCs w:val="24"/>
        </w:rPr>
        <w:t>,</w:t>
      </w:r>
      <w:r w:rsidR="00AB3ABE" w:rsidRPr="00C65087">
        <w:rPr>
          <w:rFonts w:cstheme="minorHAnsi"/>
          <w:b/>
          <w:iCs/>
          <w:sz w:val="24"/>
          <w:szCs w:val="24"/>
        </w:rPr>
        <w:t xml:space="preserve"> jako je například tupozrakost</w:t>
      </w:r>
      <w:r w:rsidR="00AA0625">
        <w:rPr>
          <w:rFonts w:cstheme="minorHAnsi"/>
          <w:b/>
          <w:iCs/>
          <w:sz w:val="24"/>
          <w:szCs w:val="24"/>
        </w:rPr>
        <w:t>,</w:t>
      </w:r>
      <w:r w:rsidR="00AB3ABE" w:rsidRPr="00C65087">
        <w:rPr>
          <w:rFonts w:cstheme="minorHAnsi"/>
          <w:b/>
          <w:iCs/>
          <w:sz w:val="24"/>
          <w:szCs w:val="24"/>
        </w:rPr>
        <w:t xml:space="preserve"> lze totiž léčit pouze v dětství. Zdravotní pojišťovna ministerstva vnitra ČR svým dětským pojištěncům</w:t>
      </w:r>
      <w:r w:rsidR="00B8021A">
        <w:rPr>
          <w:rFonts w:cstheme="minorHAnsi"/>
          <w:b/>
          <w:iCs/>
          <w:sz w:val="24"/>
          <w:szCs w:val="24"/>
        </w:rPr>
        <w:t xml:space="preserve"> ve věku od šesti měsíců do 10 let</w:t>
      </w:r>
      <w:r w:rsidR="00AB3ABE" w:rsidRPr="00C65087">
        <w:rPr>
          <w:rFonts w:cstheme="minorHAnsi"/>
          <w:b/>
          <w:iCs/>
          <w:sz w:val="24"/>
          <w:szCs w:val="24"/>
        </w:rPr>
        <w:t xml:space="preserve"> nabízí příspěvek n</w:t>
      </w:r>
      <w:r w:rsidR="00344303" w:rsidRPr="00C65087">
        <w:rPr>
          <w:rFonts w:cstheme="minorHAnsi"/>
          <w:b/>
          <w:iCs/>
          <w:sz w:val="24"/>
          <w:szCs w:val="24"/>
        </w:rPr>
        <w:t>a</w:t>
      </w:r>
      <w:r w:rsidR="00AB3ABE" w:rsidRPr="00C65087">
        <w:rPr>
          <w:rFonts w:cstheme="minorHAnsi"/>
          <w:b/>
          <w:iCs/>
          <w:sz w:val="24"/>
          <w:szCs w:val="24"/>
        </w:rPr>
        <w:t xml:space="preserve"> </w:t>
      </w:r>
      <w:r w:rsidR="00344303" w:rsidRPr="00C65087">
        <w:rPr>
          <w:rFonts w:cstheme="minorHAnsi"/>
          <w:b/>
          <w:iCs/>
          <w:sz w:val="24"/>
          <w:szCs w:val="24"/>
        </w:rPr>
        <w:t>vyšetření</w:t>
      </w:r>
      <w:r w:rsidR="00AB3ABE" w:rsidRPr="00C65087">
        <w:rPr>
          <w:rFonts w:cstheme="minorHAnsi"/>
          <w:b/>
          <w:iCs/>
          <w:sz w:val="24"/>
          <w:szCs w:val="24"/>
        </w:rPr>
        <w:t xml:space="preserve"> </w:t>
      </w:r>
      <w:r w:rsidR="00885A26">
        <w:rPr>
          <w:rFonts w:cstheme="minorHAnsi"/>
          <w:b/>
          <w:iCs/>
          <w:sz w:val="24"/>
          <w:szCs w:val="24"/>
        </w:rPr>
        <w:t xml:space="preserve">speciálním </w:t>
      </w:r>
      <w:r w:rsidR="00AB3ABE" w:rsidRPr="00C65087">
        <w:rPr>
          <w:rFonts w:cstheme="minorHAnsi"/>
          <w:b/>
          <w:iCs/>
          <w:sz w:val="24"/>
          <w:szCs w:val="24"/>
        </w:rPr>
        <w:t>přístroje</w:t>
      </w:r>
      <w:r w:rsidR="00344303" w:rsidRPr="00C65087">
        <w:rPr>
          <w:rFonts w:cstheme="minorHAnsi"/>
          <w:b/>
          <w:iCs/>
          <w:sz w:val="24"/>
          <w:szCs w:val="24"/>
        </w:rPr>
        <w:t xml:space="preserve">m, </w:t>
      </w:r>
      <w:r w:rsidR="005116F5">
        <w:rPr>
          <w:rFonts w:cstheme="minorHAnsi"/>
          <w:b/>
          <w:iCs/>
          <w:sz w:val="24"/>
          <w:szCs w:val="24"/>
        </w:rPr>
        <w:t xml:space="preserve">s jehož pomocí </w:t>
      </w:r>
      <w:r w:rsidR="00673F2D">
        <w:rPr>
          <w:rFonts w:cstheme="minorHAnsi"/>
          <w:b/>
          <w:iCs/>
          <w:sz w:val="24"/>
          <w:szCs w:val="24"/>
        </w:rPr>
        <w:t>lze odhalit</w:t>
      </w:r>
      <w:r w:rsidR="00344303" w:rsidRPr="00C65087">
        <w:rPr>
          <w:rFonts w:cstheme="minorHAnsi"/>
          <w:b/>
          <w:iCs/>
          <w:sz w:val="24"/>
          <w:szCs w:val="24"/>
        </w:rPr>
        <w:t xml:space="preserve"> </w:t>
      </w:r>
      <w:r w:rsidR="00A43CF7">
        <w:rPr>
          <w:rFonts w:cstheme="minorHAnsi"/>
          <w:b/>
          <w:iCs/>
          <w:sz w:val="24"/>
          <w:szCs w:val="24"/>
        </w:rPr>
        <w:t>poruchy zraku</w:t>
      </w:r>
      <w:r w:rsidR="00344303" w:rsidRPr="00C65087">
        <w:rPr>
          <w:rFonts w:cstheme="minorHAnsi"/>
          <w:b/>
          <w:iCs/>
          <w:sz w:val="24"/>
          <w:szCs w:val="24"/>
        </w:rPr>
        <w:t xml:space="preserve"> </w:t>
      </w:r>
      <w:r w:rsidR="00AA0625">
        <w:rPr>
          <w:rFonts w:cstheme="minorHAnsi"/>
          <w:b/>
          <w:iCs/>
          <w:sz w:val="24"/>
          <w:szCs w:val="24"/>
        </w:rPr>
        <w:t>jednoduše a rychle</w:t>
      </w:r>
      <w:r w:rsidR="00344303" w:rsidRPr="00C65087">
        <w:rPr>
          <w:rFonts w:cstheme="minorHAnsi"/>
          <w:b/>
          <w:iCs/>
          <w:sz w:val="24"/>
          <w:szCs w:val="24"/>
        </w:rPr>
        <w:t>.</w:t>
      </w:r>
    </w:p>
    <w:p w14:paraId="2333A88F" w14:textId="663DC9F9" w:rsidR="00AA0625" w:rsidRDefault="00344303" w:rsidP="00C65087">
      <w:pPr>
        <w:spacing w:after="120"/>
        <w:jc w:val="both"/>
        <w:rPr>
          <w:rFonts w:cstheme="minorHAnsi"/>
          <w:bCs/>
          <w:iCs/>
        </w:rPr>
      </w:pPr>
      <w:r w:rsidRPr="00C65087">
        <w:rPr>
          <w:rFonts w:cstheme="minorHAnsi"/>
          <w:bCs/>
          <w:iCs/>
        </w:rPr>
        <w:t>P</w:t>
      </w:r>
      <w:r w:rsidR="00CC21BE" w:rsidRPr="00C65087">
        <w:rPr>
          <w:rFonts w:cstheme="minorHAnsi"/>
          <w:bCs/>
          <w:iCs/>
        </w:rPr>
        <w:t>řístroj</w:t>
      </w:r>
      <w:r w:rsidR="00B8021A">
        <w:rPr>
          <w:rFonts w:cstheme="minorHAnsi"/>
          <w:bCs/>
          <w:iCs/>
        </w:rPr>
        <w:t xml:space="preserve"> PlusO</w:t>
      </w:r>
      <w:r w:rsidR="00CC21BE" w:rsidRPr="00C65087">
        <w:rPr>
          <w:rFonts w:cstheme="minorHAnsi"/>
          <w:bCs/>
          <w:iCs/>
        </w:rPr>
        <w:t>ptix</w:t>
      </w:r>
      <w:r w:rsidRPr="00C65087">
        <w:rPr>
          <w:rFonts w:cstheme="minorHAnsi"/>
          <w:bCs/>
          <w:iCs/>
        </w:rPr>
        <w:t xml:space="preserve"> je určen pro preventivní screeningové vyšetření zraku těch nejmenších. </w:t>
      </w:r>
      <w:r w:rsidR="00CC21BE" w:rsidRPr="00C65087">
        <w:rPr>
          <w:rFonts w:cstheme="minorHAnsi"/>
          <w:bCs/>
          <w:iCs/>
        </w:rPr>
        <w:t xml:space="preserve">Měření tímto přístrojem </w:t>
      </w:r>
      <w:r w:rsidR="00AA0625">
        <w:rPr>
          <w:rFonts w:cstheme="minorHAnsi"/>
          <w:bCs/>
          <w:iCs/>
        </w:rPr>
        <w:t>trvá jen pár vteřin</w:t>
      </w:r>
      <w:r w:rsidR="00CC21BE" w:rsidRPr="00C65087">
        <w:rPr>
          <w:rFonts w:cstheme="minorHAnsi"/>
          <w:bCs/>
          <w:iCs/>
        </w:rPr>
        <w:t>,</w:t>
      </w:r>
      <w:r w:rsidR="00AA0625">
        <w:rPr>
          <w:rFonts w:cstheme="minorHAnsi"/>
          <w:bCs/>
          <w:iCs/>
        </w:rPr>
        <w:t xml:space="preserve"> je</w:t>
      </w:r>
      <w:r w:rsidR="00CC21BE" w:rsidRPr="00C65087">
        <w:rPr>
          <w:rFonts w:cstheme="minorHAnsi"/>
          <w:bCs/>
          <w:iCs/>
        </w:rPr>
        <w:t xml:space="preserve"> bezkontaktní, obě oči jsou měřeny zároveň</w:t>
      </w:r>
      <w:r w:rsidR="005116F5">
        <w:rPr>
          <w:rFonts w:cstheme="minorHAnsi"/>
          <w:bCs/>
          <w:iCs/>
        </w:rPr>
        <w:t>.</w:t>
      </w:r>
      <w:r w:rsidR="00CC21BE" w:rsidRPr="00C65087">
        <w:rPr>
          <w:rFonts w:cstheme="minorHAnsi"/>
          <w:bCs/>
          <w:iCs/>
        </w:rPr>
        <w:t xml:space="preserve"> </w:t>
      </w:r>
      <w:r w:rsidR="005116F5">
        <w:rPr>
          <w:rFonts w:cstheme="minorHAnsi"/>
          <w:bCs/>
          <w:iCs/>
        </w:rPr>
        <w:t>N</w:t>
      </w:r>
      <w:r w:rsidR="00CC21BE" w:rsidRPr="00C65087">
        <w:rPr>
          <w:rFonts w:cstheme="minorHAnsi"/>
          <w:bCs/>
          <w:iCs/>
        </w:rPr>
        <w:t xml:space="preserve">avíc je pro děti díky zvukovým a světelným efektům </w:t>
      </w:r>
      <w:r w:rsidR="00AB3ABE" w:rsidRPr="00C65087">
        <w:rPr>
          <w:rFonts w:cstheme="minorHAnsi"/>
          <w:bCs/>
          <w:iCs/>
        </w:rPr>
        <w:t>i</w:t>
      </w:r>
      <w:r w:rsidR="00CC21BE" w:rsidRPr="00C65087">
        <w:rPr>
          <w:rFonts w:cstheme="minorHAnsi"/>
          <w:bCs/>
          <w:iCs/>
        </w:rPr>
        <w:t xml:space="preserve"> vcelku zábavné. </w:t>
      </w:r>
      <w:r w:rsidR="00AB3ABE" w:rsidRPr="00C65087">
        <w:rPr>
          <w:rFonts w:cstheme="minorHAnsi"/>
          <w:bCs/>
          <w:iCs/>
        </w:rPr>
        <w:t xml:space="preserve">Od letošního roku je </w:t>
      </w:r>
      <w:r w:rsidRPr="00C65087">
        <w:rPr>
          <w:rFonts w:cstheme="minorHAnsi"/>
          <w:bCs/>
          <w:iCs/>
        </w:rPr>
        <w:t>tento screening</w:t>
      </w:r>
      <w:r w:rsidR="00AB3ABE" w:rsidRPr="00C65087">
        <w:rPr>
          <w:rFonts w:cstheme="minorHAnsi"/>
          <w:bCs/>
          <w:iCs/>
        </w:rPr>
        <w:t xml:space="preserve"> hrazen z veřejného zdravotního pojištění, pokud jej doporučí pediatr.</w:t>
      </w:r>
      <w:r w:rsidR="00A43CF7" w:rsidRPr="00A43CF7">
        <w:rPr>
          <w:rFonts w:cstheme="minorHAnsi"/>
          <w:bCs/>
          <w:iCs/>
          <w:vertAlign w:val="subscript"/>
        </w:rPr>
        <w:t>1</w:t>
      </w:r>
    </w:p>
    <w:p w14:paraId="56A66CB0" w14:textId="7107102F" w:rsidR="00CE4565" w:rsidRPr="00AA0625" w:rsidRDefault="00344303" w:rsidP="00C65087">
      <w:pPr>
        <w:spacing w:after="120"/>
        <w:jc w:val="both"/>
        <w:rPr>
          <w:rFonts w:cstheme="minorHAnsi"/>
          <w:bCs/>
          <w:i/>
        </w:rPr>
      </w:pPr>
      <w:r w:rsidRPr="00AA0625">
        <w:rPr>
          <w:rFonts w:cstheme="minorHAnsi"/>
          <w:bCs/>
          <w:iCs/>
        </w:rPr>
        <w:t>Měření</w:t>
      </w:r>
      <w:r w:rsidR="00BD0451">
        <w:rPr>
          <w:rFonts w:cstheme="minorHAnsi"/>
          <w:bCs/>
          <w:iCs/>
        </w:rPr>
        <w:t xml:space="preserve"> zraku přístrojem PlusO</w:t>
      </w:r>
      <w:r w:rsidR="00CE4565" w:rsidRPr="00AA0625">
        <w:rPr>
          <w:rFonts w:cstheme="minorHAnsi"/>
          <w:bCs/>
          <w:iCs/>
        </w:rPr>
        <w:t>ptix probíhá i v</w:t>
      </w:r>
      <w:r w:rsidR="00AA0625">
        <w:rPr>
          <w:rFonts w:cstheme="minorHAnsi"/>
          <w:bCs/>
          <w:iCs/>
        </w:rPr>
        <w:t>e většině</w:t>
      </w:r>
      <w:r w:rsidR="00CE4565" w:rsidRPr="00AA0625">
        <w:rPr>
          <w:rFonts w:cstheme="minorHAnsi"/>
          <w:bCs/>
          <w:iCs/>
        </w:rPr>
        <w:t> mateřských škol</w:t>
      </w:r>
      <w:r w:rsidR="00AA0625" w:rsidRPr="00AA0625">
        <w:rPr>
          <w:rFonts w:cstheme="minorHAnsi"/>
          <w:bCs/>
          <w:iCs/>
        </w:rPr>
        <w:t>,</w:t>
      </w:r>
      <w:r w:rsidR="00AB3ABE" w:rsidRPr="00AA0625">
        <w:rPr>
          <w:rFonts w:cstheme="minorHAnsi"/>
          <w:bCs/>
          <w:iCs/>
        </w:rPr>
        <w:t xml:space="preserve"> </w:t>
      </w:r>
      <w:r w:rsidR="00AA0625">
        <w:rPr>
          <w:rFonts w:cstheme="minorHAnsi"/>
          <w:bCs/>
          <w:iCs/>
        </w:rPr>
        <w:t>poskytují</w:t>
      </w:r>
      <w:r w:rsidR="00AB3ABE" w:rsidRPr="00AA0625">
        <w:rPr>
          <w:rFonts w:cstheme="minorHAnsi"/>
          <w:bCs/>
          <w:iCs/>
        </w:rPr>
        <w:t xml:space="preserve"> </w:t>
      </w:r>
      <w:r w:rsidR="00AA0625" w:rsidRPr="00AA0625">
        <w:rPr>
          <w:rFonts w:cstheme="minorHAnsi"/>
          <w:bCs/>
          <w:iCs/>
        </w:rPr>
        <w:t xml:space="preserve">jej </w:t>
      </w:r>
      <w:r w:rsidR="005116F5">
        <w:rPr>
          <w:rFonts w:cstheme="minorHAnsi"/>
          <w:bCs/>
          <w:iCs/>
        </w:rPr>
        <w:t>také</w:t>
      </w:r>
      <w:r w:rsidR="005116F5" w:rsidRPr="00AA0625">
        <w:rPr>
          <w:rFonts w:cstheme="minorHAnsi"/>
          <w:bCs/>
          <w:iCs/>
        </w:rPr>
        <w:t xml:space="preserve"> </w:t>
      </w:r>
      <w:r w:rsidR="00AB3ABE" w:rsidRPr="00AA0625">
        <w:rPr>
          <w:rFonts w:cstheme="minorHAnsi"/>
          <w:bCs/>
          <w:iCs/>
        </w:rPr>
        <w:t>některé optiky</w:t>
      </w:r>
      <w:r w:rsidR="00AA0625" w:rsidRPr="00AA0625">
        <w:rPr>
          <w:rFonts w:cstheme="minorHAnsi"/>
          <w:bCs/>
          <w:iCs/>
        </w:rPr>
        <w:t xml:space="preserve"> a zrakoví terapeuti</w:t>
      </w:r>
      <w:r w:rsidR="005116F5">
        <w:rPr>
          <w:rFonts w:cstheme="minorHAnsi"/>
          <w:bCs/>
          <w:iCs/>
        </w:rPr>
        <w:t xml:space="preserve"> –</w:t>
      </w:r>
      <w:r w:rsidR="005116F5" w:rsidRPr="00AA0625">
        <w:rPr>
          <w:rFonts w:cstheme="minorHAnsi"/>
          <w:bCs/>
          <w:iCs/>
        </w:rPr>
        <w:t xml:space="preserve"> </w:t>
      </w:r>
      <w:r w:rsidR="00AB3ABE" w:rsidRPr="00AA0625">
        <w:rPr>
          <w:rFonts w:cstheme="minorHAnsi"/>
          <w:bCs/>
          <w:iCs/>
        </w:rPr>
        <w:t>v</w:t>
      </w:r>
      <w:r w:rsidR="00CE4565" w:rsidRPr="00AA0625">
        <w:rPr>
          <w:rFonts w:cstheme="minorHAnsi"/>
          <w:bCs/>
          <w:iCs/>
        </w:rPr>
        <w:t xml:space="preserve"> těchto případech </w:t>
      </w:r>
      <w:r w:rsidR="00AB3ABE" w:rsidRPr="00AA0625">
        <w:rPr>
          <w:rFonts w:cstheme="minorHAnsi"/>
          <w:bCs/>
          <w:iCs/>
        </w:rPr>
        <w:t>se za něj</w:t>
      </w:r>
      <w:r w:rsidR="00AA0625" w:rsidRPr="00AA0625">
        <w:rPr>
          <w:rFonts w:cstheme="minorHAnsi"/>
          <w:bCs/>
          <w:iCs/>
        </w:rPr>
        <w:t xml:space="preserve"> </w:t>
      </w:r>
      <w:r w:rsidR="005116F5">
        <w:rPr>
          <w:rFonts w:cstheme="minorHAnsi"/>
          <w:bCs/>
          <w:iCs/>
        </w:rPr>
        <w:t>ovšem již</w:t>
      </w:r>
      <w:r w:rsidR="005116F5" w:rsidRPr="00AA0625">
        <w:rPr>
          <w:rFonts w:cstheme="minorHAnsi"/>
          <w:bCs/>
          <w:iCs/>
        </w:rPr>
        <w:t xml:space="preserve"> </w:t>
      </w:r>
      <w:r w:rsidR="00AB3ABE" w:rsidRPr="00AA0625">
        <w:rPr>
          <w:rFonts w:cstheme="minorHAnsi"/>
          <w:bCs/>
          <w:iCs/>
        </w:rPr>
        <w:t xml:space="preserve">platí. </w:t>
      </w:r>
      <w:r w:rsidR="00AA0625" w:rsidRPr="00BD0451">
        <w:rPr>
          <w:rFonts w:cstheme="minorHAnsi"/>
          <w:bCs/>
          <w:i/>
        </w:rPr>
        <w:t>„</w:t>
      </w:r>
      <w:r w:rsidR="00A43CF7" w:rsidRPr="00BD0451">
        <w:rPr>
          <w:rFonts w:cstheme="minorHAnsi"/>
          <w:bCs/>
          <w:i/>
        </w:rPr>
        <w:t xml:space="preserve">Stejně jako v jiných případech týkajících se zdraví </w:t>
      </w:r>
      <w:r w:rsidR="005116F5" w:rsidRPr="00BD0451">
        <w:rPr>
          <w:rFonts w:cstheme="minorHAnsi"/>
          <w:bCs/>
          <w:i/>
        </w:rPr>
        <w:t xml:space="preserve">i zde </w:t>
      </w:r>
      <w:r w:rsidR="00A43CF7" w:rsidRPr="00BD0451">
        <w:rPr>
          <w:rFonts w:cstheme="minorHAnsi"/>
          <w:bCs/>
          <w:i/>
        </w:rPr>
        <w:t>platí, že čím dřív se oční vada odhalí, tím lepší jsou prognózy další léčby. Preventivní vyšetření zraku v dětském věku proto naše pojišťovna podporuje pomocí příspěvků</w:t>
      </w:r>
      <w:r w:rsidR="00BD0451" w:rsidRPr="00BD0451">
        <w:rPr>
          <w:rFonts w:cstheme="minorHAnsi"/>
          <w:bCs/>
          <w:i/>
        </w:rPr>
        <w:t xml:space="preserve"> z Fondu prevence</w:t>
      </w:r>
      <w:r w:rsidR="00A43CF7" w:rsidRPr="00BD0451">
        <w:rPr>
          <w:rFonts w:cstheme="minorHAnsi"/>
          <w:bCs/>
          <w:i/>
        </w:rPr>
        <w:t xml:space="preserve"> až do</w:t>
      </w:r>
      <w:r w:rsidR="00885A26" w:rsidRPr="00BD0451">
        <w:rPr>
          <w:rFonts w:cstheme="minorHAnsi"/>
          <w:bCs/>
          <w:i/>
        </w:rPr>
        <w:t> </w:t>
      </w:r>
      <w:r w:rsidR="00A43CF7" w:rsidRPr="00BD0451">
        <w:rPr>
          <w:rFonts w:cstheme="minorHAnsi"/>
          <w:bCs/>
          <w:i/>
        </w:rPr>
        <w:t>výše 1</w:t>
      </w:r>
      <w:r w:rsidR="00885A26" w:rsidRPr="00BD0451">
        <w:rPr>
          <w:rFonts w:cstheme="minorHAnsi"/>
          <w:bCs/>
          <w:i/>
        </w:rPr>
        <w:t xml:space="preserve"> </w:t>
      </w:r>
      <w:r w:rsidR="00A43CF7" w:rsidRPr="00BD0451">
        <w:rPr>
          <w:rFonts w:cstheme="minorHAnsi"/>
          <w:bCs/>
          <w:i/>
        </w:rPr>
        <w:t>500 Kč</w:t>
      </w:r>
      <w:r w:rsidR="00091A25" w:rsidRPr="00BD0451">
        <w:rPr>
          <w:rFonts w:cstheme="minorHAnsi"/>
          <w:bCs/>
          <w:i/>
        </w:rPr>
        <w:t xml:space="preserve">. </w:t>
      </w:r>
      <w:r w:rsidR="005116F5" w:rsidRPr="00BD0451">
        <w:rPr>
          <w:rFonts w:cstheme="minorHAnsi"/>
          <w:bCs/>
          <w:i/>
        </w:rPr>
        <w:t xml:space="preserve">Využít je mohou naši dětští klienti </w:t>
      </w:r>
      <w:r w:rsidR="00091A25" w:rsidRPr="00BD0451">
        <w:rPr>
          <w:rFonts w:cstheme="minorHAnsi"/>
          <w:bCs/>
          <w:i/>
        </w:rPr>
        <w:t>ve věku</w:t>
      </w:r>
      <w:r w:rsidR="00A43CF7" w:rsidRPr="00BD0451">
        <w:rPr>
          <w:rFonts w:cstheme="minorHAnsi"/>
          <w:bCs/>
          <w:i/>
        </w:rPr>
        <w:t xml:space="preserve"> od 6 měsíců do 10 let, a to právě na</w:t>
      </w:r>
      <w:r w:rsidR="00885A26" w:rsidRPr="00BD0451">
        <w:rPr>
          <w:rFonts w:cstheme="minorHAnsi"/>
          <w:bCs/>
          <w:i/>
        </w:rPr>
        <w:t> </w:t>
      </w:r>
      <w:r w:rsidR="00BD0451" w:rsidRPr="00BD0451">
        <w:rPr>
          <w:rFonts w:cstheme="minorHAnsi"/>
          <w:bCs/>
          <w:i/>
        </w:rPr>
        <w:t>screening pomocí přístroje PlusO</w:t>
      </w:r>
      <w:r w:rsidR="00A43CF7" w:rsidRPr="00BD0451">
        <w:rPr>
          <w:rFonts w:cstheme="minorHAnsi"/>
          <w:bCs/>
          <w:i/>
        </w:rPr>
        <w:t xml:space="preserve">ptix,“ </w:t>
      </w:r>
      <w:r w:rsidR="00CE4565" w:rsidRPr="00BD0451">
        <w:rPr>
          <w:rFonts w:cstheme="minorHAnsi"/>
          <w:bCs/>
          <w:iCs/>
        </w:rPr>
        <w:t xml:space="preserve">říká tisková mluvčí pojišťovny </w:t>
      </w:r>
      <w:r w:rsidR="00CE4565" w:rsidRPr="00BD0451">
        <w:rPr>
          <w:rFonts w:cstheme="minorHAnsi"/>
          <w:b/>
          <w:iCs/>
        </w:rPr>
        <w:t>Hana</w:t>
      </w:r>
      <w:r w:rsidR="00434127">
        <w:rPr>
          <w:rFonts w:cstheme="minorHAnsi"/>
          <w:b/>
          <w:iCs/>
        </w:rPr>
        <w:t> </w:t>
      </w:r>
      <w:r w:rsidR="00CE4565" w:rsidRPr="00BD0451">
        <w:rPr>
          <w:rFonts w:cstheme="minorHAnsi"/>
          <w:b/>
          <w:iCs/>
        </w:rPr>
        <w:t>Kadečková</w:t>
      </w:r>
      <w:r w:rsidR="00CE4565" w:rsidRPr="00BD0451">
        <w:rPr>
          <w:rFonts w:cstheme="minorHAnsi"/>
          <w:bCs/>
          <w:iCs/>
        </w:rPr>
        <w:t xml:space="preserve">. </w:t>
      </w:r>
      <w:r w:rsidR="004C55B4" w:rsidRPr="00BD0451">
        <w:rPr>
          <w:rFonts w:cstheme="minorHAnsi"/>
          <w:bCs/>
          <w:iCs/>
        </w:rPr>
        <w:t>ZP MV ČR na</w:t>
      </w:r>
      <w:r w:rsidR="00885A26" w:rsidRPr="00BD0451">
        <w:rPr>
          <w:rFonts w:cstheme="minorHAnsi"/>
          <w:bCs/>
          <w:iCs/>
        </w:rPr>
        <w:t> </w:t>
      </w:r>
      <w:r w:rsidR="004C55B4" w:rsidRPr="00BD0451">
        <w:rPr>
          <w:rFonts w:cstheme="minorHAnsi"/>
          <w:bCs/>
          <w:iCs/>
        </w:rPr>
        <w:t>toto vyšetření vydala v loňském roce přes</w:t>
      </w:r>
      <w:r w:rsidR="00CE4565" w:rsidRPr="00BD0451">
        <w:rPr>
          <w:rFonts w:cstheme="minorHAnsi"/>
          <w:bCs/>
          <w:iCs/>
        </w:rPr>
        <w:t xml:space="preserve"> </w:t>
      </w:r>
      <w:r w:rsidR="00BD0451" w:rsidRPr="00BD0451">
        <w:rPr>
          <w:rFonts w:cstheme="minorHAnsi"/>
          <w:bCs/>
          <w:iCs/>
        </w:rPr>
        <w:t>55</w:t>
      </w:r>
      <w:r w:rsidR="00CE4565" w:rsidRPr="00BD0451">
        <w:rPr>
          <w:rFonts w:cstheme="minorHAnsi"/>
          <w:bCs/>
          <w:iCs/>
        </w:rPr>
        <w:t xml:space="preserve"> tisíc koru</w:t>
      </w:r>
      <w:r w:rsidR="009E5AC2" w:rsidRPr="00BD0451">
        <w:rPr>
          <w:rFonts w:cstheme="minorHAnsi"/>
          <w:bCs/>
          <w:iCs/>
        </w:rPr>
        <w:t>n.</w:t>
      </w:r>
    </w:p>
    <w:p w14:paraId="0355AF33" w14:textId="77777777" w:rsidR="0031190E" w:rsidRPr="00885A26" w:rsidRDefault="0031190E" w:rsidP="0031190E">
      <w:pPr>
        <w:spacing w:after="120"/>
        <w:jc w:val="both"/>
        <w:rPr>
          <w:rFonts w:eastAsiaTheme="majorEastAsia" w:cstheme="minorHAnsi"/>
          <w:b/>
          <w:bCs/>
          <w:iCs/>
          <w:color w:val="365F91" w:themeColor="accent1" w:themeShade="BF"/>
          <w:sz w:val="24"/>
          <w:szCs w:val="24"/>
        </w:rPr>
      </w:pPr>
      <w:r w:rsidRPr="00885A26">
        <w:rPr>
          <w:rFonts w:eastAsiaTheme="majorEastAsia" w:cstheme="minorHAnsi"/>
          <w:b/>
          <w:bCs/>
          <w:iCs/>
          <w:color w:val="365F91" w:themeColor="accent1" w:themeShade="BF"/>
          <w:sz w:val="24"/>
          <w:szCs w:val="24"/>
        </w:rPr>
        <w:t>Nejčastější oční vady u dětí</w:t>
      </w:r>
    </w:p>
    <w:p w14:paraId="4A877DC8" w14:textId="32D67C97" w:rsidR="00091A25" w:rsidRPr="00091A25" w:rsidRDefault="005116F5" w:rsidP="00C65087">
      <w:pPr>
        <w:spacing w:after="120"/>
        <w:jc w:val="both"/>
        <w:rPr>
          <w:rFonts w:cstheme="minorHAnsi"/>
          <w:bCs/>
          <w:iCs/>
        </w:rPr>
      </w:pPr>
      <w:r>
        <w:rPr>
          <w:rFonts w:cstheme="minorHAnsi"/>
          <w:bCs/>
          <w:iCs/>
        </w:rPr>
        <w:t>Zrak</w:t>
      </w:r>
      <w:r w:rsidRPr="00C65087">
        <w:rPr>
          <w:rFonts w:cstheme="minorHAnsi"/>
          <w:bCs/>
          <w:iCs/>
        </w:rPr>
        <w:t xml:space="preserve"> </w:t>
      </w:r>
      <w:r w:rsidR="009E5AC2" w:rsidRPr="00C65087">
        <w:rPr>
          <w:rFonts w:cstheme="minorHAnsi"/>
          <w:bCs/>
          <w:iCs/>
        </w:rPr>
        <w:t xml:space="preserve">dětí po narození není </w:t>
      </w:r>
      <w:r w:rsidRPr="00C65087">
        <w:rPr>
          <w:rFonts w:cstheme="minorHAnsi"/>
          <w:bCs/>
          <w:iCs/>
        </w:rPr>
        <w:t>dokonal</w:t>
      </w:r>
      <w:r>
        <w:rPr>
          <w:rFonts w:cstheme="minorHAnsi"/>
          <w:bCs/>
          <w:iCs/>
        </w:rPr>
        <w:t>ý.</w:t>
      </w:r>
      <w:r w:rsidR="008E42CA" w:rsidRPr="00C65087">
        <w:rPr>
          <w:rFonts w:cstheme="minorHAnsi"/>
          <w:bCs/>
          <w:iCs/>
        </w:rPr>
        <w:t xml:space="preserve"> </w:t>
      </w:r>
      <w:r>
        <w:rPr>
          <w:rFonts w:cstheme="minorHAnsi"/>
          <w:bCs/>
          <w:iCs/>
        </w:rPr>
        <w:t>V</w:t>
      </w:r>
      <w:r w:rsidR="009E5AC2" w:rsidRPr="00C65087">
        <w:rPr>
          <w:rFonts w:cstheme="minorHAnsi"/>
          <w:bCs/>
          <w:iCs/>
        </w:rPr>
        <w:t> prvních letech života postupně dozráv</w:t>
      </w:r>
      <w:r w:rsidR="008E42CA" w:rsidRPr="00C65087">
        <w:rPr>
          <w:rFonts w:cstheme="minorHAnsi"/>
          <w:bCs/>
          <w:iCs/>
        </w:rPr>
        <w:t>á</w:t>
      </w:r>
      <w:r>
        <w:rPr>
          <w:rFonts w:cstheme="minorHAnsi"/>
          <w:bCs/>
          <w:iCs/>
        </w:rPr>
        <w:t xml:space="preserve"> a jeho</w:t>
      </w:r>
      <w:r w:rsidR="008E42CA" w:rsidRPr="00C65087">
        <w:rPr>
          <w:rFonts w:cstheme="minorHAnsi"/>
          <w:bCs/>
          <w:iCs/>
        </w:rPr>
        <w:t xml:space="preserve"> </w:t>
      </w:r>
      <w:r w:rsidR="009E5AC2" w:rsidRPr="00C65087">
        <w:rPr>
          <w:rFonts w:cstheme="minorHAnsi"/>
          <w:bCs/>
          <w:iCs/>
        </w:rPr>
        <w:t xml:space="preserve">vývoj je </w:t>
      </w:r>
      <w:r>
        <w:rPr>
          <w:rFonts w:cstheme="minorHAnsi"/>
          <w:bCs/>
          <w:iCs/>
        </w:rPr>
        <w:t>završen</w:t>
      </w:r>
      <w:r w:rsidRPr="00C65087">
        <w:rPr>
          <w:rFonts w:cstheme="minorHAnsi"/>
          <w:bCs/>
          <w:iCs/>
        </w:rPr>
        <w:t xml:space="preserve"> </w:t>
      </w:r>
      <w:r w:rsidR="009E5AC2" w:rsidRPr="00C65087">
        <w:rPr>
          <w:rFonts w:cstheme="minorHAnsi"/>
          <w:bCs/>
          <w:iCs/>
        </w:rPr>
        <w:t xml:space="preserve">až kolem osmého roku. V tomto období se mohou také objevit různé oční vady. </w:t>
      </w:r>
      <w:r>
        <w:rPr>
          <w:rFonts w:cstheme="minorHAnsi"/>
          <w:bCs/>
          <w:iCs/>
        </w:rPr>
        <w:t>Ty</w:t>
      </w:r>
      <w:r w:rsidRPr="00C65087">
        <w:rPr>
          <w:rFonts w:cstheme="minorHAnsi"/>
          <w:bCs/>
          <w:iCs/>
        </w:rPr>
        <w:t xml:space="preserve"> </w:t>
      </w:r>
      <w:r w:rsidR="00BD0451">
        <w:rPr>
          <w:rFonts w:cstheme="minorHAnsi"/>
          <w:bCs/>
          <w:iCs/>
        </w:rPr>
        <w:t>se dají většinou dobře léčit. N</w:t>
      </w:r>
      <w:r w:rsidR="009E5AC2" w:rsidRPr="00C65087">
        <w:rPr>
          <w:rFonts w:cstheme="minorHAnsi"/>
          <w:bCs/>
          <w:iCs/>
        </w:rPr>
        <w:t>edojde</w:t>
      </w:r>
      <w:r>
        <w:rPr>
          <w:rFonts w:cstheme="minorHAnsi"/>
          <w:bCs/>
          <w:iCs/>
        </w:rPr>
        <w:t>-li ovšem</w:t>
      </w:r>
      <w:r w:rsidR="009E5AC2" w:rsidRPr="00C65087">
        <w:rPr>
          <w:rFonts w:cstheme="minorHAnsi"/>
          <w:bCs/>
          <w:iCs/>
        </w:rPr>
        <w:t xml:space="preserve"> k</w:t>
      </w:r>
      <w:r w:rsidR="008E42CA" w:rsidRPr="00C65087">
        <w:rPr>
          <w:rFonts w:cstheme="minorHAnsi"/>
          <w:bCs/>
          <w:iCs/>
        </w:rPr>
        <w:t xml:space="preserve"> jejich </w:t>
      </w:r>
      <w:r w:rsidR="00885A26">
        <w:rPr>
          <w:rFonts w:cstheme="minorHAnsi"/>
          <w:bCs/>
          <w:iCs/>
        </w:rPr>
        <w:t xml:space="preserve">včasnému </w:t>
      </w:r>
      <w:r w:rsidR="009E5AC2" w:rsidRPr="00C65087">
        <w:rPr>
          <w:rFonts w:cstheme="minorHAnsi"/>
          <w:bCs/>
          <w:iCs/>
        </w:rPr>
        <w:t>odhalení</w:t>
      </w:r>
      <w:r w:rsidR="008E42CA" w:rsidRPr="00C65087">
        <w:rPr>
          <w:rFonts w:cstheme="minorHAnsi"/>
          <w:bCs/>
          <w:iCs/>
        </w:rPr>
        <w:t>,</w:t>
      </w:r>
      <w:r w:rsidR="009E5AC2" w:rsidRPr="00C65087">
        <w:rPr>
          <w:rFonts w:cstheme="minorHAnsi"/>
          <w:bCs/>
          <w:iCs/>
        </w:rPr>
        <w:t xml:space="preserve"> hrozí riziko trvalého poškození zraku.</w:t>
      </w:r>
      <w:r w:rsidR="009E5AC2" w:rsidRPr="00C65087">
        <w:rPr>
          <w:rFonts w:cstheme="minorHAnsi"/>
          <w:bCs/>
          <w:iCs/>
          <w:vertAlign w:val="subscript"/>
        </w:rPr>
        <w:t xml:space="preserve"> </w:t>
      </w:r>
      <w:r>
        <w:rPr>
          <w:rFonts w:cstheme="minorHAnsi"/>
          <w:bCs/>
          <w:iCs/>
        </w:rPr>
        <w:t>K</w:t>
      </w:r>
      <w:r w:rsidR="009E5AC2" w:rsidRPr="00C65087">
        <w:rPr>
          <w:rFonts w:cstheme="minorHAnsi"/>
          <w:bCs/>
          <w:iCs/>
        </w:rPr>
        <w:t xml:space="preserve">ojenec či batole </w:t>
      </w:r>
      <w:r>
        <w:rPr>
          <w:rFonts w:cstheme="minorHAnsi"/>
          <w:bCs/>
          <w:iCs/>
        </w:rPr>
        <w:t xml:space="preserve">samozřejmě </w:t>
      </w:r>
      <w:r w:rsidR="009E5AC2" w:rsidRPr="00C65087">
        <w:rPr>
          <w:rFonts w:cstheme="minorHAnsi"/>
          <w:bCs/>
          <w:iCs/>
        </w:rPr>
        <w:t>nedokáž</w:t>
      </w:r>
      <w:r w:rsidR="008E42CA" w:rsidRPr="00C65087">
        <w:rPr>
          <w:rFonts w:cstheme="minorHAnsi"/>
          <w:bCs/>
          <w:iCs/>
        </w:rPr>
        <w:t>ou</w:t>
      </w:r>
      <w:r w:rsidR="009E5AC2" w:rsidRPr="00C65087">
        <w:rPr>
          <w:rFonts w:cstheme="minorHAnsi"/>
          <w:bCs/>
          <w:iCs/>
        </w:rPr>
        <w:t xml:space="preserve"> říct, že špatně vidí, </w:t>
      </w:r>
      <w:r>
        <w:rPr>
          <w:rFonts w:cstheme="minorHAnsi"/>
          <w:bCs/>
          <w:iCs/>
        </w:rPr>
        <w:t xml:space="preserve">proto </w:t>
      </w:r>
      <w:r w:rsidR="009E5AC2" w:rsidRPr="00C65087">
        <w:rPr>
          <w:rFonts w:cstheme="minorHAnsi"/>
          <w:bCs/>
          <w:iCs/>
        </w:rPr>
        <w:t xml:space="preserve">je důležité, aby si </w:t>
      </w:r>
      <w:r w:rsidR="008E42CA" w:rsidRPr="00C65087">
        <w:rPr>
          <w:rFonts w:cstheme="minorHAnsi"/>
          <w:bCs/>
          <w:iCs/>
        </w:rPr>
        <w:t xml:space="preserve">především </w:t>
      </w:r>
      <w:r w:rsidR="009E5AC2" w:rsidRPr="00C65087">
        <w:rPr>
          <w:rFonts w:cstheme="minorHAnsi"/>
          <w:bCs/>
          <w:iCs/>
        </w:rPr>
        <w:t xml:space="preserve">rodiče všímali, jak </w:t>
      </w:r>
      <w:r w:rsidR="008E42CA" w:rsidRPr="00C65087">
        <w:rPr>
          <w:rFonts w:cstheme="minorHAnsi"/>
          <w:bCs/>
          <w:iCs/>
        </w:rPr>
        <w:t xml:space="preserve">jejich dítě </w:t>
      </w:r>
      <w:r>
        <w:rPr>
          <w:rFonts w:cstheme="minorHAnsi"/>
          <w:bCs/>
          <w:iCs/>
        </w:rPr>
        <w:t xml:space="preserve">reaguje </w:t>
      </w:r>
      <w:r w:rsidR="008E42CA" w:rsidRPr="00C65087">
        <w:rPr>
          <w:rFonts w:cstheme="minorHAnsi"/>
          <w:bCs/>
          <w:iCs/>
        </w:rPr>
        <w:t>na různé podněty</w:t>
      </w:r>
      <w:r w:rsidR="009E5AC2" w:rsidRPr="00C65087">
        <w:rPr>
          <w:rFonts w:cstheme="minorHAnsi"/>
          <w:bCs/>
          <w:iCs/>
        </w:rPr>
        <w:t>.</w:t>
      </w:r>
      <w:r w:rsidR="00091A25">
        <w:rPr>
          <w:rFonts w:cstheme="minorHAnsi"/>
          <w:bCs/>
          <w:iCs/>
          <w:vertAlign w:val="subscript"/>
        </w:rPr>
        <w:t xml:space="preserve"> </w:t>
      </w:r>
      <w:r w:rsidR="009E5AC2" w:rsidRPr="00C65087">
        <w:rPr>
          <w:rFonts w:cstheme="minorHAnsi"/>
          <w:bCs/>
          <w:iCs/>
        </w:rPr>
        <w:t>Na první pohled může být patrné</w:t>
      </w:r>
      <w:r w:rsidR="008E42CA" w:rsidRPr="00C65087">
        <w:rPr>
          <w:rFonts w:cstheme="minorHAnsi"/>
          <w:bCs/>
          <w:iCs/>
        </w:rPr>
        <w:t xml:space="preserve"> </w:t>
      </w:r>
      <w:r w:rsidR="009E5AC2" w:rsidRPr="00C65087">
        <w:rPr>
          <w:rFonts w:cstheme="minorHAnsi"/>
          <w:bCs/>
          <w:iCs/>
        </w:rPr>
        <w:t>šilhání</w:t>
      </w:r>
      <w:r w:rsidR="00885A26">
        <w:rPr>
          <w:rFonts w:cstheme="minorHAnsi"/>
          <w:bCs/>
          <w:iCs/>
        </w:rPr>
        <w:t>. D</w:t>
      </w:r>
      <w:r w:rsidR="009E5AC2" w:rsidRPr="00C65087">
        <w:rPr>
          <w:rFonts w:cstheme="minorHAnsi"/>
          <w:bCs/>
          <w:iCs/>
        </w:rPr>
        <w:t xml:space="preserve">alší </w:t>
      </w:r>
      <w:r w:rsidR="00091A25">
        <w:rPr>
          <w:rFonts w:cstheme="minorHAnsi"/>
          <w:bCs/>
          <w:iCs/>
        </w:rPr>
        <w:t xml:space="preserve">časté </w:t>
      </w:r>
      <w:r w:rsidR="009E5AC2" w:rsidRPr="00C65087">
        <w:rPr>
          <w:rFonts w:cstheme="minorHAnsi"/>
          <w:bCs/>
          <w:iCs/>
        </w:rPr>
        <w:t xml:space="preserve">vady jako krátkozrakost, dalekozrakost či tupozrakost </w:t>
      </w:r>
      <w:r w:rsidR="00F76BEE" w:rsidRPr="00C65087">
        <w:rPr>
          <w:rFonts w:cstheme="minorHAnsi"/>
          <w:bCs/>
          <w:iCs/>
        </w:rPr>
        <w:t>může někdy prozradit</w:t>
      </w:r>
      <w:r w:rsidR="009E5AC2" w:rsidRPr="00C65087">
        <w:rPr>
          <w:rFonts w:cstheme="minorHAnsi"/>
          <w:bCs/>
          <w:iCs/>
        </w:rPr>
        <w:t xml:space="preserve"> nezvyklé </w:t>
      </w:r>
      <w:r w:rsidR="00885A26" w:rsidRPr="00C65087">
        <w:rPr>
          <w:rFonts w:cstheme="minorHAnsi"/>
          <w:bCs/>
          <w:iCs/>
        </w:rPr>
        <w:t>chování</w:t>
      </w:r>
      <w:r w:rsidR="00885A26">
        <w:rPr>
          <w:rFonts w:cstheme="minorHAnsi"/>
          <w:bCs/>
          <w:iCs/>
        </w:rPr>
        <w:t xml:space="preserve"> – dítě</w:t>
      </w:r>
      <w:r w:rsidR="009E5AC2" w:rsidRPr="00C65087">
        <w:rPr>
          <w:rFonts w:cstheme="minorHAnsi"/>
          <w:bCs/>
          <w:iCs/>
        </w:rPr>
        <w:t xml:space="preserve"> například naklání hlavu, přivírá jedno oko</w:t>
      </w:r>
      <w:r w:rsidR="008E42CA" w:rsidRPr="00C65087">
        <w:rPr>
          <w:rFonts w:cstheme="minorHAnsi"/>
          <w:bCs/>
          <w:iCs/>
        </w:rPr>
        <w:t xml:space="preserve"> nebo se </w:t>
      </w:r>
      <w:r w:rsidR="00091A25">
        <w:rPr>
          <w:rFonts w:cstheme="minorHAnsi"/>
          <w:bCs/>
          <w:iCs/>
        </w:rPr>
        <w:t>jej</w:t>
      </w:r>
      <w:r w:rsidR="008E42CA" w:rsidRPr="00C65087">
        <w:rPr>
          <w:rFonts w:cstheme="minorHAnsi"/>
          <w:bCs/>
          <w:iCs/>
        </w:rPr>
        <w:t xml:space="preserve"> častěji dotýká</w:t>
      </w:r>
      <w:r>
        <w:rPr>
          <w:rFonts w:cstheme="minorHAnsi"/>
          <w:bCs/>
          <w:iCs/>
        </w:rPr>
        <w:t>.</w:t>
      </w:r>
      <w:r w:rsidR="009E5AC2" w:rsidRPr="00C65087">
        <w:rPr>
          <w:rFonts w:cstheme="minorHAnsi"/>
          <w:bCs/>
          <w:iCs/>
        </w:rPr>
        <w:t xml:space="preserve"> </w:t>
      </w:r>
      <w:r>
        <w:rPr>
          <w:rFonts w:cstheme="minorHAnsi"/>
          <w:bCs/>
          <w:iCs/>
        </w:rPr>
        <w:t>M</w:t>
      </w:r>
      <w:r w:rsidRPr="00C65087">
        <w:rPr>
          <w:rFonts w:cstheme="minorHAnsi"/>
          <w:bCs/>
          <w:iCs/>
        </w:rPr>
        <w:t xml:space="preserve">ůže </w:t>
      </w:r>
      <w:r w:rsidR="009E5AC2" w:rsidRPr="00C65087">
        <w:rPr>
          <w:rFonts w:cstheme="minorHAnsi"/>
          <w:bCs/>
          <w:iCs/>
        </w:rPr>
        <w:t>ho vyčerpávat kreslení či prohlížení obrázk</w:t>
      </w:r>
      <w:r w:rsidR="008E42CA" w:rsidRPr="00C65087">
        <w:rPr>
          <w:rFonts w:cstheme="minorHAnsi"/>
          <w:bCs/>
          <w:iCs/>
        </w:rPr>
        <w:t>ů</w:t>
      </w:r>
      <w:r w:rsidR="009E5AC2" w:rsidRPr="00C65087">
        <w:rPr>
          <w:rFonts w:cstheme="minorHAnsi"/>
          <w:bCs/>
          <w:iCs/>
        </w:rPr>
        <w:t xml:space="preserve">. Obzvlášť pozorní by v tomto ohledu měli být rodiče, </w:t>
      </w:r>
      <w:r w:rsidRPr="00C65087">
        <w:rPr>
          <w:rFonts w:cstheme="minorHAnsi"/>
          <w:bCs/>
          <w:iCs/>
        </w:rPr>
        <w:t>j</w:t>
      </w:r>
      <w:r>
        <w:rPr>
          <w:rFonts w:cstheme="minorHAnsi"/>
          <w:bCs/>
          <w:iCs/>
        </w:rPr>
        <w:t>i</w:t>
      </w:r>
      <w:r w:rsidRPr="00C65087">
        <w:rPr>
          <w:rFonts w:cstheme="minorHAnsi"/>
          <w:bCs/>
          <w:iCs/>
        </w:rPr>
        <w:t xml:space="preserve">ž </w:t>
      </w:r>
      <w:r w:rsidR="009E5AC2" w:rsidRPr="00C65087">
        <w:rPr>
          <w:rFonts w:cstheme="minorHAnsi"/>
          <w:bCs/>
          <w:iCs/>
        </w:rPr>
        <w:t>sam</w:t>
      </w:r>
      <w:r w:rsidR="008E42CA" w:rsidRPr="00C65087">
        <w:rPr>
          <w:rFonts w:cstheme="minorHAnsi"/>
          <w:bCs/>
          <w:iCs/>
        </w:rPr>
        <w:t>i</w:t>
      </w:r>
      <w:r w:rsidR="009E5AC2" w:rsidRPr="00C65087">
        <w:rPr>
          <w:rFonts w:cstheme="minorHAnsi"/>
          <w:bCs/>
          <w:iCs/>
        </w:rPr>
        <w:t xml:space="preserve"> trpí </w:t>
      </w:r>
      <w:r w:rsidR="008E42CA" w:rsidRPr="00C65087">
        <w:rPr>
          <w:rFonts w:cstheme="minorHAnsi"/>
          <w:bCs/>
          <w:iCs/>
        </w:rPr>
        <w:t>oční vadou, případně se s nějakou v dětství léčili.</w:t>
      </w:r>
      <w:r w:rsidR="00C65087" w:rsidRPr="00C65087">
        <w:rPr>
          <w:rFonts w:cstheme="minorHAnsi"/>
          <w:bCs/>
          <w:iCs/>
          <w:vertAlign w:val="subscript"/>
        </w:rPr>
        <w:t xml:space="preserve"> </w:t>
      </w:r>
      <w:r w:rsidR="00F76BEE" w:rsidRPr="00C65087">
        <w:rPr>
          <w:rFonts w:cstheme="minorHAnsi"/>
          <w:bCs/>
          <w:iCs/>
        </w:rPr>
        <w:t xml:space="preserve">Mnohé vady </w:t>
      </w:r>
      <w:r w:rsidR="00221CF9">
        <w:rPr>
          <w:rFonts w:cstheme="minorHAnsi"/>
          <w:bCs/>
          <w:iCs/>
        </w:rPr>
        <w:t xml:space="preserve">nicméně </w:t>
      </w:r>
      <w:r w:rsidR="00F76BEE" w:rsidRPr="00C65087">
        <w:rPr>
          <w:rFonts w:cstheme="minorHAnsi"/>
          <w:bCs/>
          <w:iCs/>
        </w:rPr>
        <w:t xml:space="preserve">dokáže zachytit </w:t>
      </w:r>
      <w:r w:rsidR="00221CF9">
        <w:rPr>
          <w:rFonts w:cstheme="minorHAnsi"/>
          <w:bCs/>
          <w:iCs/>
        </w:rPr>
        <w:t>jen</w:t>
      </w:r>
      <w:r w:rsidR="00C65087" w:rsidRPr="00C65087">
        <w:rPr>
          <w:rFonts w:cstheme="minorHAnsi"/>
          <w:bCs/>
          <w:iCs/>
        </w:rPr>
        <w:t xml:space="preserve"> </w:t>
      </w:r>
      <w:r w:rsidR="00221CF9">
        <w:rPr>
          <w:rFonts w:cstheme="minorHAnsi"/>
          <w:bCs/>
          <w:iCs/>
        </w:rPr>
        <w:t xml:space="preserve">vyšetření </w:t>
      </w:r>
      <w:r w:rsidR="00221CF9" w:rsidRPr="00C65087">
        <w:rPr>
          <w:rFonts w:cstheme="minorHAnsi"/>
          <w:bCs/>
          <w:iCs/>
        </w:rPr>
        <w:t>oč</w:t>
      </w:r>
      <w:r w:rsidR="00221CF9">
        <w:rPr>
          <w:rFonts w:cstheme="minorHAnsi"/>
          <w:bCs/>
          <w:iCs/>
        </w:rPr>
        <w:t>í</w:t>
      </w:r>
      <w:r w:rsidR="00C65087" w:rsidRPr="00C65087">
        <w:rPr>
          <w:rFonts w:cstheme="minorHAnsi"/>
          <w:bCs/>
          <w:iCs/>
        </w:rPr>
        <w:t>.</w:t>
      </w:r>
      <w:r w:rsidR="00091A25" w:rsidRPr="00091A25">
        <w:rPr>
          <w:rFonts w:cstheme="minorHAnsi"/>
          <w:bCs/>
          <w:iCs/>
          <w:vertAlign w:val="subscript"/>
        </w:rPr>
        <w:t>2,3</w:t>
      </w:r>
    </w:p>
    <w:p w14:paraId="39C10F43" w14:textId="3D3BFFB9" w:rsidR="00CC21BE" w:rsidRDefault="00F76BEE" w:rsidP="0005295B">
      <w:pPr>
        <w:pStyle w:val="Normln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C65087">
        <w:rPr>
          <w:rFonts w:asciiTheme="minorHAnsi" w:hAnsiTheme="minorHAnsi" w:cstheme="minorHAnsi"/>
        </w:rPr>
        <w:t xml:space="preserve">Většinu </w:t>
      </w:r>
      <w:r w:rsidR="00091A25">
        <w:rPr>
          <w:rFonts w:asciiTheme="minorHAnsi" w:hAnsiTheme="minorHAnsi" w:cstheme="minorHAnsi"/>
        </w:rPr>
        <w:t>očních vad lze</w:t>
      </w:r>
      <w:r w:rsidRPr="00C65087">
        <w:rPr>
          <w:rFonts w:asciiTheme="minorHAnsi" w:hAnsiTheme="minorHAnsi" w:cstheme="minorHAnsi"/>
        </w:rPr>
        <w:t xml:space="preserve"> odstranit pomocí brýlové korekce, v případě tupozrakosti ale nastává boj s</w:t>
      </w:r>
      <w:r w:rsidR="00091A25">
        <w:rPr>
          <w:rFonts w:asciiTheme="minorHAnsi" w:hAnsiTheme="minorHAnsi" w:cstheme="minorHAnsi"/>
        </w:rPr>
        <w:t> </w:t>
      </w:r>
      <w:r w:rsidRPr="00C65087">
        <w:rPr>
          <w:rFonts w:asciiTheme="minorHAnsi" w:hAnsiTheme="minorHAnsi" w:cstheme="minorHAnsi"/>
        </w:rPr>
        <w:t>časem</w:t>
      </w:r>
      <w:r w:rsidR="00091A25">
        <w:rPr>
          <w:rFonts w:asciiTheme="minorHAnsi" w:hAnsiTheme="minorHAnsi" w:cstheme="minorHAnsi"/>
        </w:rPr>
        <w:t xml:space="preserve"> a je nutné ji léčit </w:t>
      </w:r>
      <w:r w:rsidR="00221CF9">
        <w:rPr>
          <w:rFonts w:asciiTheme="minorHAnsi" w:hAnsiTheme="minorHAnsi" w:cstheme="minorHAnsi"/>
        </w:rPr>
        <w:t xml:space="preserve">dříve, </w:t>
      </w:r>
      <w:r w:rsidR="00091A25">
        <w:rPr>
          <w:rFonts w:asciiTheme="minorHAnsi" w:hAnsiTheme="minorHAnsi" w:cstheme="minorHAnsi"/>
        </w:rPr>
        <w:t xml:space="preserve">než se </w:t>
      </w:r>
      <w:r w:rsidR="00221CF9">
        <w:rPr>
          <w:rFonts w:asciiTheme="minorHAnsi" w:hAnsiTheme="minorHAnsi" w:cstheme="minorHAnsi"/>
        </w:rPr>
        <w:t xml:space="preserve">zcela </w:t>
      </w:r>
      <w:r w:rsidR="00091A25">
        <w:rPr>
          <w:rFonts w:asciiTheme="minorHAnsi" w:hAnsiTheme="minorHAnsi" w:cstheme="minorHAnsi"/>
        </w:rPr>
        <w:t>vyvinou zrakové funkce mezi mozkem a okem. Při</w:t>
      </w:r>
      <w:r w:rsidR="00434127">
        <w:rPr>
          <w:rFonts w:asciiTheme="minorHAnsi" w:hAnsiTheme="minorHAnsi" w:cstheme="minorHAnsi"/>
        </w:rPr>
        <w:t> </w:t>
      </w:r>
      <w:r w:rsidR="00221CF9">
        <w:rPr>
          <w:rFonts w:asciiTheme="minorHAnsi" w:hAnsiTheme="minorHAnsi" w:cstheme="minorHAnsi"/>
        </w:rPr>
        <w:t xml:space="preserve">absenci léčby </w:t>
      </w:r>
      <w:r w:rsidR="00091A25">
        <w:rPr>
          <w:rFonts w:asciiTheme="minorHAnsi" w:hAnsiTheme="minorHAnsi" w:cstheme="minorHAnsi"/>
        </w:rPr>
        <w:t>totiž m</w:t>
      </w:r>
      <w:r w:rsidRPr="00C65087">
        <w:rPr>
          <w:rFonts w:asciiTheme="minorHAnsi" w:hAnsiTheme="minorHAnsi" w:cstheme="minorHAnsi"/>
        </w:rPr>
        <w:t xml:space="preserve">ozek slabší oko „vypne“ a rozvoj zrakových funkcí se zastaví. Důležité je </w:t>
      </w:r>
      <w:r w:rsidR="00091A25">
        <w:rPr>
          <w:rFonts w:asciiTheme="minorHAnsi" w:hAnsiTheme="minorHAnsi" w:cstheme="minorHAnsi"/>
        </w:rPr>
        <w:t xml:space="preserve">proto </w:t>
      </w:r>
      <w:r w:rsidRPr="00C65087">
        <w:rPr>
          <w:rFonts w:asciiTheme="minorHAnsi" w:hAnsiTheme="minorHAnsi" w:cstheme="minorHAnsi"/>
        </w:rPr>
        <w:t>tupozrakost rozpoznat včas, ideálně do věku 5 let.</w:t>
      </w:r>
      <w:r w:rsidR="00C65087" w:rsidRPr="00C65087">
        <w:rPr>
          <w:rFonts w:asciiTheme="minorHAnsi" w:hAnsiTheme="minorHAnsi" w:cstheme="minorHAnsi"/>
        </w:rPr>
        <w:t xml:space="preserve"> Pokud se léčba zanedbá, může být dítě v pozdějším věku značně </w:t>
      </w:r>
      <w:r w:rsidR="00221CF9" w:rsidRPr="00C65087">
        <w:rPr>
          <w:rFonts w:asciiTheme="minorHAnsi" w:hAnsiTheme="minorHAnsi" w:cstheme="minorHAnsi"/>
        </w:rPr>
        <w:t>handicapov</w:t>
      </w:r>
      <w:r w:rsidR="00221CF9">
        <w:rPr>
          <w:rFonts w:asciiTheme="minorHAnsi" w:hAnsiTheme="minorHAnsi" w:cstheme="minorHAnsi"/>
        </w:rPr>
        <w:t>ané</w:t>
      </w:r>
      <w:r w:rsidR="00221CF9" w:rsidRPr="00C65087">
        <w:rPr>
          <w:rFonts w:asciiTheme="minorHAnsi" w:hAnsiTheme="minorHAnsi" w:cstheme="minorHAnsi"/>
        </w:rPr>
        <w:t xml:space="preserve"> </w:t>
      </w:r>
      <w:r w:rsidR="00C65087" w:rsidRPr="00C65087">
        <w:rPr>
          <w:rFonts w:asciiTheme="minorHAnsi" w:hAnsiTheme="minorHAnsi" w:cstheme="minorHAnsi"/>
        </w:rPr>
        <w:t>– ztratí prostorové vidění, může mít problémy se čtením i</w:t>
      </w:r>
      <w:r w:rsidR="00434127">
        <w:rPr>
          <w:rFonts w:asciiTheme="minorHAnsi" w:hAnsiTheme="minorHAnsi" w:cstheme="minorHAnsi"/>
        </w:rPr>
        <w:t> </w:t>
      </w:r>
      <w:r w:rsidR="00C65087" w:rsidRPr="00C65087">
        <w:rPr>
          <w:rFonts w:asciiTheme="minorHAnsi" w:hAnsiTheme="minorHAnsi" w:cstheme="minorHAnsi"/>
        </w:rPr>
        <w:t>psaním. V dospělosti pak tato zraková vada omezuje člověka nejen v</w:t>
      </w:r>
      <w:r w:rsidR="00885A26">
        <w:rPr>
          <w:rFonts w:asciiTheme="minorHAnsi" w:hAnsiTheme="minorHAnsi" w:cstheme="minorHAnsi"/>
        </w:rPr>
        <w:t xml:space="preserve">e </w:t>
      </w:r>
      <w:r w:rsidR="00C65087" w:rsidRPr="00C65087">
        <w:rPr>
          <w:rFonts w:asciiTheme="minorHAnsi" w:hAnsiTheme="minorHAnsi" w:cstheme="minorHAnsi"/>
        </w:rPr>
        <w:t xml:space="preserve">schopnosti řídit auto, ale </w:t>
      </w:r>
      <w:r w:rsidR="00221CF9">
        <w:rPr>
          <w:rFonts w:asciiTheme="minorHAnsi" w:hAnsiTheme="minorHAnsi" w:cstheme="minorHAnsi"/>
        </w:rPr>
        <w:t xml:space="preserve">například </w:t>
      </w:r>
      <w:r w:rsidR="00C65087" w:rsidRPr="00C65087">
        <w:rPr>
          <w:rFonts w:asciiTheme="minorHAnsi" w:hAnsiTheme="minorHAnsi" w:cstheme="minorHAnsi"/>
        </w:rPr>
        <w:t>také při výběru povolání.</w:t>
      </w:r>
      <w:r w:rsidR="00673F2D" w:rsidRPr="00091A25">
        <w:rPr>
          <w:rFonts w:cstheme="minorHAnsi"/>
          <w:bCs/>
          <w:iCs/>
          <w:vertAlign w:val="subscript"/>
        </w:rPr>
        <w:t>2,3</w:t>
      </w:r>
    </w:p>
    <w:p w14:paraId="437A9B9E" w14:textId="181E133F" w:rsidR="0005295B" w:rsidRDefault="0005295B" w:rsidP="0005295B">
      <w:pPr>
        <w:pStyle w:val="Normlnweb"/>
        <w:spacing w:before="0" w:beforeAutospacing="0" w:after="120" w:afterAutospacing="0" w:line="276" w:lineRule="auto"/>
        <w:jc w:val="both"/>
        <w:rPr>
          <w:rFonts w:cstheme="minorHAnsi"/>
          <w:bCs/>
          <w:iCs/>
          <w:sz w:val="24"/>
          <w:szCs w:val="24"/>
        </w:rPr>
      </w:pPr>
    </w:p>
    <w:p w14:paraId="54D5091D" w14:textId="77777777" w:rsidR="00673F2D" w:rsidRDefault="00673F2D" w:rsidP="0005295B">
      <w:pPr>
        <w:pStyle w:val="Normlnweb"/>
        <w:spacing w:before="0" w:beforeAutospacing="0" w:after="120" w:afterAutospacing="0" w:line="276" w:lineRule="auto"/>
        <w:jc w:val="both"/>
        <w:rPr>
          <w:rFonts w:cstheme="minorHAnsi"/>
          <w:bCs/>
          <w:iCs/>
          <w:sz w:val="24"/>
          <w:szCs w:val="24"/>
        </w:rPr>
      </w:pPr>
    </w:p>
    <w:p w14:paraId="0B91935A" w14:textId="14FEE362" w:rsidR="00C43572" w:rsidRPr="002C6CA5" w:rsidRDefault="000B7CA7" w:rsidP="00E71593">
      <w:pPr>
        <w:spacing w:after="12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</w:t>
      </w:r>
      <w:r w:rsidR="00C43572" w:rsidRPr="002C6CA5">
        <w:rPr>
          <w:rFonts w:cstheme="minorHAnsi"/>
          <w:sz w:val="18"/>
          <w:szCs w:val="18"/>
        </w:rPr>
        <w:t>droje:</w:t>
      </w:r>
    </w:p>
    <w:p w14:paraId="14914169" w14:textId="4EDD1F5D" w:rsidR="00A43CF7" w:rsidRPr="00A43CF7" w:rsidRDefault="0095547E" w:rsidP="00A43CF7">
      <w:pPr>
        <w:pStyle w:val="Odstavecseseznamem"/>
        <w:numPr>
          <w:ilvl w:val="0"/>
          <w:numId w:val="7"/>
        </w:numPr>
        <w:jc w:val="both"/>
        <w:rPr>
          <w:rFonts w:cstheme="minorHAnsi"/>
          <w:sz w:val="18"/>
          <w:szCs w:val="18"/>
        </w:rPr>
      </w:pPr>
      <w:hyperlink r:id="rId12" w:history="1">
        <w:r w:rsidR="00A43CF7" w:rsidRPr="009925D1">
          <w:rPr>
            <w:rStyle w:val="Hypertextovodkaz"/>
            <w:rFonts w:cstheme="minorHAnsi"/>
            <w:sz w:val="18"/>
            <w:szCs w:val="18"/>
          </w:rPr>
          <w:t>http://plusoptix.zrak.cz/</w:t>
        </w:r>
      </w:hyperlink>
      <w:r w:rsidR="00A43CF7">
        <w:rPr>
          <w:rFonts w:cstheme="minorHAnsi"/>
          <w:sz w:val="18"/>
          <w:szCs w:val="18"/>
        </w:rPr>
        <w:t xml:space="preserve"> </w:t>
      </w:r>
    </w:p>
    <w:p w14:paraId="3AD9E986" w14:textId="6B3A6BE2" w:rsidR="009E5AC2" w:rsidRPr="00C65087" w:rsidRDefault="0095547E" w:rsidP="00C65087">
      <w:pPr>
        <w:pStyle w:val="Odstavecseseznamem"/>
        <w:numPr>
          <w:ilvl w:val="0"/>
          <w:numId w:val="7"/>
        </w:numPr>
        <w:rPr>
          <w:rFonts w:cstheme="minorHAnsi"/>
          <w:sz w:val="18"/>
          <w:szCs w:val="18"/>
        </w:rPr>
      </w:pPr>
      <w:hyperlink r:id="rId13" w:history="1">
        <w:r w:rsidR="00A43CF7" w:rsidRPr="009925D1">
          <w:rPr>
            <w:rStyle w:val="Hypertextovodkaz"/>
            <w:rFonts w:cstheme="minorHAnsi"/>
            <w:sz w:val="18"/>
            <w:szCs w:val="18"/>
          </w:rPr>
          <w:t>https://www.detskeoci.cz/detske-ocni-vady/</w:t>
        </w:r>
      </w:hyperlink>
    </w:p>
    <w:p w14:paraId="4997A26F" w14:textId="400FF1BE" w:rsidR="00C65087" w:rsidRPr="00C65087" w:rsidRDefault="0095547E" w:rsidP="00C65087">
      <w:pPr>
        <w:pStyle w:val="Odstavecseseznamem"/>
        <w:numPr>
          <w:ilvl w:val="0"/>
          <w:numId w:val="7"/>
        </w:numPr>
        <w:rPr>
          <w:rFonts w:cstheme="minorHAnsi"/>
          <w:sz w:val="18"/>
          <w:szCs w:val="18"/>
        </w:rPr>
      </w:pPr>
      <w:hyperlink r:id="rId14" w:history="1">
        <w:r w:rsidR="00C65087" w:rsidRPr="00C65087">
          <w:rPr>
            <w:rStyle w:val="Hypertextovodkaz"/>
            <w:rFonts w:cstheme="minorHAnsi"/>
            <w:sz w:val="18"/>
            <w:szCs w:val="18"/>
          </w:rPr>
          <w:t>https://www.ortoptika-sovicka.cz/detske-ocni-vady</w:t>
        </w:r>
      </w:hyperlink>
    </w:p>
    <w:p w14:paraId="197DF147" w14:textId="77777777" w:rsidR="00C72DE9" w:rsidRPr="002C6CA5" w:rsidRDefault="00C72DE9" w:rsidP="00E71593">
      <w:pPr>
        <w:autoSpaceDE w:val="0"/>
        <w:autoSpaceDN w:val="0"/>
        <w:adjustRightInd w:val="0"/>
        <w:spacing w:after="240"/>
        <w:jc w:val="both"/>
        <w:rPr>
          <w:rFonts w:cstheme="minorHAnsi"/>
        </w:rPr>
      </w:pPr>
    </w:p>
    <w:p w14:paraId="67896EE0" w14:textId="77777777" w:rsidR="00FC5F7F" w:rsidRPr="00292356" w:rsidRDefault="00FC5F7F" w:rsidP="00FC5F7F">
      <w:pPr>
        <w:pStyle w:val="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i/>
          <w:iCs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  <w:t>ZP MV ČR</w:t>
      </w:r>
      <w:r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 xml:space="preserve"> působí na českém trhu již devětadvacátým rokem a je druhou největší zdravotní pojišťovnou </w:t>
      </w:r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v zemi. Má smlouvy se všemi nejvýznamnějšími zdravotnickými zařízeními kdekoliv na území ČR. V současnosti má více než 1,3 milionu klientů. Jako jediná zdravotní pojišťovna v zemi je již tři roky za sebou držitelkou prestižního mezinárodního titulu Czech Superbrands. Nejnověji získala </w:t>
      </w:r>
      <w:r w:rsidRPr="00FC5F7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ocenění Finančně nejzdravější zdravotní pojišťovna v zemi pro rok 2020. Jako první zdravotní pojišťovna v ČR komunikuje s klienty i prostřednictvím podcastů s názvem „Zdraví v kostce“. Věnuje se v nich aktuálním tématům ze zdravotnictví a otázkám prevence.</w:t>
      </w:r>
    </w:p>
    <w:p w14:paraId="5C9DAC79" w14:textId="77777777" w:rsidR="00370A48" w:rsidRDefault="00370A48" w:rsidP="00E71593">
      <w:pPr>
        <w:pStyle w:val="Bezmezer"/>
        <w:spacing w:line="276" w:lineRule="auto"/>
        <w:jc w:val="both"/>
        <w:rPr>
          <w:rFonts w:cstheme="minorHAnsi"/>
        </w:rPr>
      </w:pPr>
    </w:p>
    <w:sectPr w:rsidR="00370A48" w:rsidSect="000B7CA7">
      <w:headerReference w:type="default" r:id="rId15"/>
      <w:pgSz w:w="11906" w:h="16838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A8746" w14:textId="77777777" w:rsidR="002924BE" w:rsidRDefault="002924BE" w:rsidP="00D9767E">
      <w:pPr>
        <w:spacing w:after="0" w:line="240" w:lineRule="auto"/>
      </w:pPr>
      <w:r>
        <w:separator/>
      </w:r>
    </w:p>
  </w:endnote>
  <w:endnote w:type="continuationSeparator" w:id="0">
    <w:p w14:paraId="41DAF8A7" w14:textId="77777777" w:rsidR="002924BE" w:rsidRDefault="002924BE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58B57" w14:textId="77777777" w:rsidR="002924BE" w:rsidRDefault="002924BE" w:rsidP="00D9767E">
      <w:pPr>
        <w:spacing w:after="0" w:line="240" w:lineRule="auto"/>
      </w:pPr>
      <w:r>
        <w:separator/>
      </w:r>
    </w:p>
  </w:footnote>
  <w:footnote w:type="continuationSeparator" w:id="0">
    <w:p w14:paraId="1CE122D3" w14:textId="77777777" w:rsidR="002924BE" w:rsidRDefault="002924BE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A3018" w14:textId="5536F646" w:rsidR="00D9767E" w:rsidRDefault="00D9767E">
    <w:pPr>
      <w:pStyle w:val="Zhlav"/>
    </w:pPr>
    <w:r>
      <w:rPr>
        <w:noProof/>
        <w:lang w:eastAsia="cs-CZ"/>
      </w:rPr>
      <w:drawing>
        <wp:inline distT="0" distB="0" distL="0" distR="0" wp14:anchorId="28A834CC" wp14:editId="57FE4E73">
          <wp:extent cx="1838325" cy="428625"/>
          <wp:effectExtent l="0" t="0" r="9525" b="9525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EAFBD" w14:textId="77777777" w:rsidR="00D9767E" w:rsidRDefault="00D976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5103"/>
    <w:multiLevelType w:val="hybridMultilevel"/>
    <w:tmpl w:val="1DAEDD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353BA"/>
    <w:multiLevelType w:val="hybridMultilevel"/>
    <w:tmpl w:val="BF56D9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22B20"/>
    <w:multiLevelType w:val="multilevel"/>
    <w:tmpl w:val="6D6C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DB859F6"/>
    <w:multiLevelType w:val="multilevel"/>
    <w:tmpl w:val="07A4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7117CE7"/>
    <w:multiLevelType w:val="hybridMultilevel"/>
    <w:tmpl w:val="F1B42804"/>
    <w:lvl w:ilvl="0" w:tplc="AB2AE3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AB30003"/>
    <w:multiLevelType w:val="multilevel"/>
    <w:tmpl w:val="282C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D1"/>
    <w:rsid w:val="0000345C"/>
    <w:rsid w:val="00003D05"/>
    <w:rsid w:val="000129D5"/>
    <w:rsid w:val="00017868"/>
    <w:rsid w:val="00026CC9"/>
    <w:rsid w:val="00032441"/>
    <w:rsid w:val="00032D2A"/>
    <w:rsid w:val="00035116"/>
    <w:rsid w:val="00041E24"/>
    <w:rsid w:val="00045ABB"/>
    <w:rsid w:val="0004727C"/>
    <w:rsid w:val="000523EA"/>
    <w:rsid w:val="0005295B"/>
    <w:rsid w:val="000548C6"/>
    <w:rsid w:val="00055DC1"/>
    <w:rsid w:val="00056C63"/>
    <w:rsid w:val="00061AC1"/>
    <w:rsid w:val="00062C43"/>
    <w:rsid w:val="000630DB"/>
    <w:rsid w:val="0006537B"/>
    <w:rsid w:val="000820B2"/>
    <w:rsid w:val="00084B22"/>
    <w:rsid w:val="00085E85"/>
    <w:rsid w:val="00086737"/>
    <w:rsid w:val="000908B8"/>
    <w:rsid w:val="00091A25"/>
    <w:rsid w:val="00095869"/>
    <w:rsid w:val="0009695A"/>
    <w:rsid w:val="00096C44"/>
    <w:rsid w:val="000A3DAC"/>
    <w:rsid w:val="000B15B8"/>
    <w:rsid w:val="000B7CA7"/>
    <w:rsid w:val="000D7F20"/>
    <w:rsid w:val="000E67EE"/>
    <w:rsid w:val="000F77BA"/>
    <w:rsid w:val="0010011E"/>
    <w:rsid w:val="00105B54"/>
    <w:rsid w:val="00106EAD"/>
    <w:rsid w:val="00120DDA"/>
    <w:rsid w:val="00123A48"/>
    <w:rsid w:val="00131436"/>
    <w:rsid w:val="00143C6A"/>
    <w:rsid w:val="00150F86"/>
    <w:rsid w:val="00160052"/>
    <w:rsid w:val="00160677"/>
    <w:rsid w:val="001710BC"/>
    <w:rsid w:val="001767E7"/>
    <w:rsid w:val="001819D7"/>
    <w:rsid w:val="0018770F"/>
    <w:rsid w:val="00191509"/>
    <w:rsid w:val="001A1B30"/>
    <w:rsid w:val="001B7ADB"/>
    <w:rsid w:val="001C1112"/>
    <w:rsid w:val="001C2536"/>
    <w:rsid w:val="001C64B0"/>
    <w:rsid w:val="001C6E1A"/>
    <w:rsid w:val="001E4C13"/>
    <w:rsid w:val="001E7D3D"/>
    <w:rsid w:val="001F1F47"/>
    <w:rsid w:val="00213600"/>
    <w:rsid w:val="00216E31"/>
    <w:rsid w:val="00221CF9"/>
    <w:rsid w:val="002372DA"/>
    <w:rsid w:val="0025100A"/>
    <w:rsid w:val="002646EB"/>
    <w:rsid w:val="00266CDE"/>
    <w:rsid w:val="002755A7"/>
    <w:rsid w:val="00275D6A"/>
    <w:rsid w:val="00287CA0"/>
    <w:rsid w:val="002924BE"/>
    <w:rsid w:val="00292BEC"/>
    <w:rsid w:val="002A4FE1"/>
    <w:rsid w:val="002B106D"/>
    <w:rsid w:val="002B45DC"/>
    <w:rsid w:val="002C6A02"/>
    <w:rsid w:val="002C6CA5"/>
    <w:rsid w:val="002D2098"/>
    <w:rsid w:val="002D4BF8"/>
    <w:rsid w:val="002E01BB"/>
    <w:rsid w:val="002E5F8C"/>
    <w:rsid w:val="00304246"/>
    <w:rsid w:val="0031190E"/>
    <w:rsid w:val="00321FA3"/>
    <w:rsid w:val="00323A08"/>
    <w:rsid w:val="00324E2F"/>
    <w:rsid w:val="00327B14"/>
    <w:rsid w:val="003311B8"/>
    <w:rsid w:val="0034117D"/>
    <w:rsid w:val="003440D5"/>
    <w:rsid w:val="00344303"/>
    <w:rsid w:val="003601F6"/>
    <w:rsid w:val="00363310"/>
    <w:rsid w:val="00367352"/>
    <w:rsid w:val="00370A48"/>
    <w:rsid w:val="00372DD6"/>
    <w:rsid w:val="00383CEE"/>
    <w:rsid w:val="00387F59"/>
    <w:rsid w:val="003904B3"/>
    <w:rsid w:val="003921FC"/>
    <w:rsid w:val="0039655C"/>
    <w:rsid w:val="00396A87"/>
    <w:rsid w:val="0039774C"/>
    <w:rsid w:val="003A0C46"/>
    <w:rsid w:val="003B2AA5"/>
    <w:rsid w:val="003B2EA5"/>
    <w:rsid w:val="003B3C5B"/>
    <w:rsid w:val="003B504B"/>
    <w:rsid w:val="003C77C8"/>
    <w:rsid w:val="003D7977"/>
    <w:rsid w:val="003D7F10"/>
    <w:rsid w:val="00406C67"/>
    <w:rsid w:val="00424764"/>
    <w:rsid w:val="004303A3"/>
    <w:rsid w:val="00434093"/>
    <w:rsid w:val="00434127"/>
    <w:rsid w:val="004344AD"/>
    <w:rsid w:val="00435357"/>
    <w:rsid w:val="0044163C"/>
    <w:rsid w:val="00451615"/>
    <w:rsid w:val="004559BD"/>
    <w:rsid w:val="004716AF"/>
    <w:rsid w:val="00472C38"/>
    <w:rsid w:val="0047701D"/>
    <w:rsid w:val="0048479A"/>
    <w:rsid w:val="00487F96"/>
    <w:rsid w:val="004A3B48"/>
    <w:rsid w:val="004A7581"/>
    <w:rsid w:val="004B2728"/>
    <w:rsid w:val="004B3A98"/>
    <w:rsid w:val="004C55B4"/>
    <w:rsid w:val="004D366B"/>
    <w:rsid w:val="004D5A5D"/>
    <w:rsid w:val="004E1464"/>
    <w:rsid w:val="004F0981"/>
    <w:rsid w:val="004F16D3"/>
    <w:rsid w:val="004F5A59"/>
    <w:rsid w:val="004F6564"/>
    <w:rsid w:val="004F75DF"/>
    <w:rsid w:val="005116F5"/>
    <w:rsid w:val="005153F2"/>
    <w:rsid w:val="005277DE"/>
    <w:rsid w:val="00527E21"/>
    <w:rsid w:val="005357E4"/>
    <w:rsid w:val="00536F45"/>
    <w:rsid w:val="00540B35"/>
    <w:rsid w:val="005468B4"/>
    <w:rsid w:val="00554087"/>
    <w:rsid w:val="00564D2D"/>
    <w:rsid w:val="005662AC"/>
    <w:rsid w:val="00570A13"/>
    <w:rsid w:val="00575F55"/>
    <w:rsid w:val="00581A70"/>
    <w:rsid w:val="005934B7"/>
    <w:rsid w:val="005943FB"/>
    <w:rsid w:val="00596FC1"/>
    <w:rsid w:val="005979AA"/>
    <w:rsid w:val="005A4F05"/>
    <w:rsid w:val="005A5897"/>
    <w:rsid w:val="005B1A1E"/>
    <w:rsid w:val="005B2309"/>
    <w:rsid w:val="005B5B1B"/>
    <w:rsid w:val="005C2564"/>
    <w:rsid w:val="005C3142"/>
    <w:rsid w:val="005C688A"/>
    <w:rsid w:val="005D06CF"/>
    <w:rsid w:val="005D7412"/>
    <w:rsid w:val="005D75E7"/>
    <w:rsid w:val="005E19EC"/>
    <w:rsid w:val="005E276F"/>
    <w:rsid w:val="005F7AEA"/>
    <w:rsid w:val="00602D0E"/>
    <w:rsid w:val="00612347"/>
    <w:rsid w:val="00612455"/>
    <w:rsid w:val="0061452E"/>
    <w:rsid w:val="00615B35"/>
    <w:rsid w:val="006175A0"/>
    <w:rsid w:val="00622383"/>
    <w:rsid w:val="006303F3"/>
    <w:rsid w:val="006344E4"/>
    <w:rsid w:val="00642A38"/>
    <w:rsid w:val="00645B24"/>
    <w:rsid w:val="00647C2D"/>
    <w:rsid w:val="0066757F"/>
    <w:rsid w:val="00671033"/>
    <w:rsid w:val="006736B1"/>
    <w:rsid w:val="00673F2D"/>
    <w:rsid w:val="006764DF"/>
    <w:rsid w:val="00681DC1"/>
    <w:rsid w:val="00690CB5"/>
    <w:rsid w:val="00691211"/>
    <w:rsid w:val="0069775C"/>
    <w:rsid w:val="006A2A72"/>
    <w:rsid w:val="006B1BE5"/>
    <w:rsid w:val="006B5E91"/>
    <w:rsid w:val="006C53DC"/>
    <w:rsid w:val="006C688A"/>
    <w:rsid w:val="006F77BA"/>
    <w:rsid w:val="00707A70"/>
    <w:rsid w:val="00711591"/>
    <w:rsid w:val="00712B88"/>
    <w:rsid w:val="007140FE"/>
    <w:rsid w:val="00723672"/>
    <w:rsid w:val="00726897"/>
    <w:rsid w:val="00727924"/>
    <w:rsid w:val="007308E2"/>
    <w:rsid w:val="00731074"/>
    <w:rsid w:val="0073335A"/>
    <w:rsid w:val="0074114F"/>
    <w:rsid w:val="007436E9"/>
    <w:rsid w:val="00754E12"/>
    <w:rsid w:val="0077475C"/>
    <w:rsid w:val="00776E01"/>
    <w:rsid w:val="007831E0"/>
    <w:rsid w:val="007A255F"/>
    <w:rsid w:val="007A51A8"/>
    <w:rsid w:val="007B5A9D"/>
    <w:rsid w:val="007C113A"/>
    <w:rsid w:val="007C18B5"/>
    <w:rsid w:val="007C5B89"/>
    <w:rsid w:val="007C6FCA"/>
    <w:rsid w:val="007D1568"/>
    <w:rsid w:val="007D63A8"/>
    <w:rsid w:val="007E3A5B"/>
    <w:rsid w:val="007E70A1"/>
    <w:rsid w:val="007F7F4A"/>
    <w:rsid w:val="008140DD"/>
    <w:rsid w:val="0081698A"/>
    <w:rsid w:val="00834507"/>
    <w:rsid w:val="00835AB3"/>
    <w:rsid w:val="0085196C"/>
    <w:rsid w:val="00877C71"/>
    <w:rsid w:val="00880CF0"/>
    <w:rsid w:val="00883A8C"/>
    <w:rsid w:val="00884FAD"/>
    <w:rsid w:val="00885A26"/>
    <w:rsid w:val="008944DF"/>
    <w:rsid w:val="00894E6D"/>
    <w:rsid w:val="008966F4"/>
    <w:rsid w:val="008A4B70"/>
    <w:rsid w:val="008B4699"/>
    <w:rsid w:val="008C685E"/>
    <w:rsid w:val="008D53C1"/>
    <w:rsid w:val="008D76A4"/>
    <w:rsid w:val="008E3F84"/>
    <w:rsid w:val="008E42CA"/>
    <w:rsid w:val="008E7D2F"/>
    <w:rsid w:val="008F28CB"/>
    <w:rsid w:val="008F79F1"/>
    <w:rsid w:val="008F7E8F"/>
    <w:rsid w:val="00903A4F"/>
    <w:rsid w:val="00903D23"/>
    <w:rsid w:val="00904E3F"/>
    <w:rsid w:val="00905407"/>
    <w:rsid w:val="00910AC9"/>
    <w:rsid w:val="0093078B"/>
    <w:rsid w:val="00943664"/>
    <w:rsid w:val="00946349"/>
    <w:rsid w:val="00946CC0"/>
    <w:rsid w:val="0095547E"/>
    <w:rsid w:val="00957E27"/>
    <w:rsid w:val="009617E0"/>
    <w:rsid w:val="0096708B"/>
    <w:rsid w:val="0098159C"/>
    <w:rsid w:val="00983DE1"/>
    <w:rsid w:val="009864DC"/>
    <w:rsid w:val="009906B1"/>
    <w:rsid w:val="009963FE"/>
    <w:rsid w:val="009A573F"/>
    <w:rsid w:val="009D6F7E"/>
    <w:rsid w:val="009D7209"/>
    <w:rsid w:val="009E5AC2"/>
    <w:rsid w:val="009E65F9"/>
    <w:rsid w:val="009F0B8B"/>
    <w:rsid w:val="009F40D0"/>
    <w:rsid w:val="00A02468"/>
    <w:rsid w:val="00A04649"/>
    <w:rsid w:val="00A05E4B"/>
    <w:rsid w:val="00A069A1"/>
    <w:rsid w:val="00A10E2E"/>
    <w:rsid w:val="00A222D3"/>
    <w:rsid w:val="00A244FC"/>
    <w:rsid w:val="00A417EA"/>
    <w:rsid w:val="00A43CF7"/>
    <w:rsid w:val="00A46288"/>
    <w:rsid w:val="00A51334"/>
    <w:rsid w:val="00A53B7A"/>
    <w:rsid w:val="00A5616D"/>
    <w:rsid w:val="00A57991"/>
    <w:rsid w:val="00A82F4E"/>
    <w:rsid w:val="00A87CE1"/>
    <w:rsid w:val="00A90907"/>
    <w:rsid w:val="00AA0625"/>
    <w:rsid w:val="00AB3ABE"/>
    <w:rsid w:val="00AB3B57"/>
    <w:rsid w:val="00AB4D93"/>
    <w:rsid w:val="00AC4F2A"/>
    <w:rsid w:val="00AC4F51"/>
    <w:rsid w:val="00AD5ECB"/>
    <w:rsid w:val="00AF2B60"/>
    <w:rsid w:val="00AF5BA0"/>
    <w:rsid w:val="00B0154D"/>
    <w:rsid w:val="00B04988"/>
    <w:rsid w:val="00B13B5A"/>
    <w:rsid w:val="00B24711"/>
    <w:rsid w:val="00B2740D"/>
    <w:rsid w:val="00B31F2F"/>
    <w:rsid w:val="00B329F8"/>
    <w:rsid w:val="00B43D59"/>
    <w:rsid w:val="00B44089"/>
    <w:rsid w:val="00B464F6"/>
    <w:rsid w:val="00B54B7B"/>
    <w:rsid w:val="00B5573E"/>
    <w:rsid w:val="00B57EF8"/>
    <w:rsid w:val="00B608A2"/>
    <w:rsid w:val="00B66071"/>
    <w:rsid w:val="00B74E30"/>
    <w:rsid w:val="00B8021A"/>
    <w:rsid w:val="00B854CE"/>
    <w:rsid w:val="00B92E50"/>
    <w:rsid w:val="00B95EB3"/>
    <w:rsid w:val="00BA5AF3"/>
    <w:rsid w:val="00BC15A7"/>
    <w:rsid w:val="00BC6F8C"/>
    <w:rsid w:val="00BD0451"/>
    <w:rsid w:val="00BE004E"/>
    <w:rsid w:val="00BF70DE"/>
    <w:rsid w:val="00C12A88"/>
    <w:rsid w:val="00C14BF5"/>
    <w:rsid w:val="00C1638D"/>
    <w:rsid w:val="00C201E4"/>
    <w:rsid w:val="00C228AC"/>
    <w:rsid w:val="00C306E4"/>
    <w:rsid w:val="00C328B7"/>
    <w:rsid w:val="00C43572"/>
    <w:rsid w:val="00C440CC"/>
    <w:rsid w:val="00C450EF"/>
    <w:rsid w:val="00C47977"/>
    <w:rsid w:val="00C53AFA"/>
    <w:rsid w:val="00C5569B"/>
    <w:rsid w:val="00C57EF7"/>
    <w:rsid w:val="00C60AEE"/>
    <w:rsid w:val="00C65087"/>
    <w:rsid w:val="00C72DE9"/>
    <w:rsid w:val="00C730F5"/>
    <w:rsid w:val="00C83981"/>
    <w:rsid w:val="00C91282"/>
    <w:rsid w:val="00C97312"/>
    <w:rsid w:val="00C9751E"/>
    <w:rsid w:val="00CA025C"/>
    <w:rsid w:val="00CA1194"/>
    <w:rsid w:val="00CA2CA4"/>
    <w:rsid w:val="00CA5512"/>
    <w:rsid w:val="00CB3959"/>
    <w:rsid w:val="00CC21BE"/>
    <w:rsid w:val="00CE4565"/>
    <w:rsid w:val="00CF538F"/>
    <w:rsid w:val="00D01F53"/>
    <w:rsid w:val="00D15260"/>
    <w:rsid w:val="00D23133"/>
    <w:rsid w:val="00D25C94"/>
    <w:rsid w:val="00D27701"/>
    <w:rsid w:val="00D32827"/>
    <w:rsid w:val="00D337B9"/>
    <w:rsid w:val="00D337DA"/>
    <w:rsid w:val="00D341F3"/>
    <w:rsid w:val="00D3645E"/>
    <w:rsid w:val="00D461DE"/>
    <w:rsid w:val="00D60AF2"/>
    <w:rsid w:val="00D72A38"/>
    <w:rsid w:val="00D72CD1"/>
    <w:rsid w:val="00D7704F"/>
    <w:rsid w:val="00D80F8D"/>
    <w:rsid w:val="00D81E59"/>
    <w:rsid w:val="00D84E57"/>
    <w:rsid w:val="00D9767E"/>
    <w:rsid w:val="00DA4AAB"/>
    <w:rsid w:val="00DB47A7"/>
    <w:rsid w:val="00DC1640"/>
    <w:rsid w:val="00DD3B39"/>
    <w:rsid w:val="00DD4C68"/>
    <w:rsid w:val="00DE417D"/>
    <w:rsid w:val="00E04828"/>
    <w:rsid w:val="00E105D1"/>
    <w:rsid w:val="00E139AF"/>
    <w:rsid w:val="00E249D4"/>
    <w:rsid w:val="00E267FD"/>
    <w:rsid w:val="00E31A93"/>
    <w:rsid w:val="00E3516E"/>
    <w:rsid w:val="00E52CC6"/>
    <w:rsid w:val="00E562E7"/>
    <w:rsid w:val="00E62918"/>
    <w:rsid w:val="00E714F0"/>
    <w:rsid w:val="00E71593"/>
    <w:rsid w:val="00E737BA"/>
    <w:rsid w:val="00E75E81"/>
    <w:rsid w:val="00E76BD9"/>
    <w:rsid w:val="00E81695"/>
    <w:rsid w:val="00E8440B"/>
    <w:rsid w:val="00E85980"/>
    <w:rsid w:val="00E97F1D"/>
    <w:rsid w:val="00EA2700"/>
    <w:rsid w:val="00EA3B9B"/>
    <w:rsid w:val="00EA50FD"/>
    <w:rsid w:val="00EB0561"/>
    <w:rsid w:val="00EB1635"/>
    <w:rsid w:val="00EB757E"/>
    <w:rsid w:val="00EC14EF"/>
    <w:rsid w:val="00EC3F9B"/>
    <w:rsid w:val="00EC4DA2"/>
    <w:rsid w:val="00EC54C6"/>
    <w:rsid w:val="00ED722A"/>
    <w:rsid w:val="00EE59AB"/>
    <w:rsid w:val="00EE5C3B"/>
    <w:rsid w:val="00EF0399"/>
    <w:rsid w:val="00EF102A"/>
    <w:rsid w:val="00EF7B83"/>
    <w:rsid w:val="00F0741F"/>
    <w:rsid w:val="00F12112"/>
    <w:rsid w:val="00F14958"/>
    <w:rsid w:val="00F20482"/>
    <w:rsid w:val="00F23A0B"/>
    <w:rsid w:val="00F23E23"/>
    <w:rsid w:val="00F33747"/>
    <w:rsid w:val="00F351CB"/>
    <w:rsid w:val="00F4674E"/>
    <w:rsid w:val="00F6175B"/>
    <w:rsid w:val="00F6484B"/>
    <w:rsid w:val="00F712D0"/>
    <w:rsid w:val="00F75549"/>
    <w:rsid w:val="00F76823"/>
    <w:rsid w:val="00F76BEE"/>
    <w:rsid w:val="00F8011B"/>
    <w:rsid w:val="00F8019E"/>
    <w:rsid w:val="00F83659"/>
    <w:rsid w:val="00F958DB"/>
    <w:rsid w:val="00FA1087"/>
    <w:rsid w:val="00FA5421"/>
    <w:rsid w:val="00FA5983"/>
    <w:rsid w:val="00FA7072"/>
    <w:rsid w:val="00FB0CE4"/>
    <w:rsid w:val="00FB3BDA"/>
    <w:rsid w:val="00FC5F7F"/>
    <w:rsid w:val="00FE2DF9"/>
    <w:rsid w:val="00FE5918"/>
    <w:rsid w:val="00FE7206"/>
    <w:rsid w:val="00FF154B"/>
    <w:rsid w:val="00F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F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styleId="Odkaznakoment">
    <w:name w:val="annotation reference"/>
    <w:basedOn w:val="Standardnpsmoodstavce"/>
    <w:uiPriority w:val="99"/>
    <w:semiHidden/>
    <w:unhideWhenUsed/>
    <w:rsid w:val="005468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68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68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68B4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8E3F84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712D0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5F7AEA"/>
    <w:rPr>
      <w:b/>
      <w:bCs/>
    </w:rPr>
  </w:style>
  <w:style w:type="character" w:styleId="Zvraznn">
    <w:name w:val="Emphasis"/>
    <w:basedOn w:val="Standardnpsmoodstavce"/>
    <w:uiPriority w:val="20"/>
    <w:qFormat/>
    <w:rsid w:val="005F7AEA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51615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C650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styleId="Odkaznakoment">
    <w:name w:val="annotation reference"/>
    <w:basedOn w:val="Standardnpsmoodstavce"/>
    <w:uiPriority w:val="99"/>
    <w:semiHidden/>
    <w:unhideWhenUsed/>
    <w:rsid w:val="005468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68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68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68B4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8E3F84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712D0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5F7AEA"/>
    <w:rPr>
      <w:b/>
      <w:bCs/>
    </w:rPr>
  </w:style>
  <w:style w:type="character" w:styleId="Zvraznn">
    <w:name w:val="Emphasis"/>
    <w:basedOn w:val="Standardnpsmoodstavce"/>
    <w:uiPriority w:val="20"/>
    <w:qFormat/>
    <w:rsid w:val="005F7AEA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51615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C65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detskeoci.cz/detske-ocni-vady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plusoptix.zrak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ortoptika-sovicka.cz/detske-ocni-vad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27E4CB2CF44B911B6860EDA919FB" ma:contentTypeVersion="13" ma:contentTypeDescription="Create a new document." ma:contentTypeScope="" ma:versionID="6d98a4e9e6d48755a3c2c7eecd3df238">
  <xsd:schema xmlns:xsd="http://www.w3.org/2001/XMLSchema" xmlns:xs="http://www.w3.org/2001/XMLSchema" xmlns:p="http://schemas.microsoft.com/office/2006/metadata/properties" xmlns:ns3="e83ab87a-84aa-4ea8-94fb-65dc48b4fe57" xmlns:ns4="e9a68bb5-d530-45d8-a9b1-01cfdc62d152" targetNamespace="http://schemas.microsoft.com/office/2006/metadata/properties" ma:root="true" ma:fieldsID="8eb38f7a49fbed11eca6177a9045775f" ns3:_="" ns4:_="">
    <xsd:import namespace="e83ab87a-84aa-4ea8-94fb-65dc48b4fe57"/>
    <xsd:import namespace="e9a68bb5-d530-45d8-a9b1-01cfdc62d1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b87a-84aa-4ea8-94fb-65dc48b4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68bb5-d530-45d8-a9b1-01cfdc62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54EDD-10AC-444F-9AAF-97D343F48548}">
  <ds:schemaRefs>
    <ds:schemaRef ds:uri="http://purl.org/dc/elements/1.1/"/>
    <ds:schemaRef ds:uri="http://schemas.microsoft.com/office/2006/metadata/properties"/>
    <ds:schemaRef ds:uri="e9a68bb5-d530-45d8-a9b1-01cfdc62d15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83ab87a-84aa-4ea8-94fb-65dc48b4fe5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C55499-4071-4147-9CBF-306AE04F8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ab87a-84aa-4ea8-94fb-65dc48b4fe57"/>
    <ds:schemaRef ds:uri="e9a68bb5-d530-45d8-a9b1-01cfdc62d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37AC6-783A-42C7-828D-721E96AEE8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E8802D-9285-4408-BE6E-1EC4C0AE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3459</Characters>
  <Application>Microsoft Office Word</Application>
  <DocSecurity>0</DocSecurity>
  <Lines>28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Vera Danielova</cp:lastModifiedBy>
  <cp:revision>2</cp:revision>
  <dcterms:created xsi:type="dcterms:W3CDTF">2021-02-24T14:54:00Z</dcterms:created>
  <dcterms:modified xsi:type="dcterms:W3CDTF">2021-02-24T14:54:00Z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0x01010082A227E4CB2CF44B911B6860EDA919FB</vt:lpwstr>
  </property>
</Properties>
</file>